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B7ED5" w14:textId="64DDBB08" w:rsidR="00244962" w:rsidRPr="004F606A" w:rsidRDefault="00E34F3A" w:rsidP="00C00698">
      <w:pPr>
        <w:pStyle w:val="Heading1"/>
        <w:jc w:val="both"/>
      </w:pPr>
      <w:r w:rsidRPr="004F606A">
        <w:rPr>
          <w:rFonts w:ascii="Times New Roman"/>
          <w:noProof/>
          <w:sz w:val="20"/>
          <w:lang w:val="en-US" w:eastAsia="en-US"/>
        </w:rPr>
        <w:drawing>
          <wp:anchor distT="0" distB="0" distL="114300" distR="114300" simplePos="0" relativeHeight="251658241"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7525280F" w14:textId="77777777" w:rsidR="00A02904" w:rsidRPr="00760266" w:rsidRDefault="00A02904" w:rsidP="00A02904">
      <w:pPr>
        <w:pStyle w:val="Default"/>
        <w:jc w:val="right"/>
        <w:rPr>
          <w:sz w:val="22"/>
          <w:szCs w:val="22"/>
          <w:lang w:val="en-US"/>
        </w:rPr>
      </w:pPr>
      <w:r w:rsidRPr="00760266">
        <w:rPr>
          <w:b/>
          <w:bCs/>
          <w:sz w:val="22"/>
          <w:szCs w:val="22"/>
          <w:lang w:val="en-US"/>
        </w:rPr>
        <w:t>Media support:</w:t>
      </w:r>
    </w:p>
    <w:p w14:paraId="2D7EB4EC" w14:textId="77777777" w:rsidR="00A02904" w:rsidRPr="00760266" w:rsidRDefault="00A02904" w:rsidP="00A02904">
      <w:pPr>
        <w:pStyle w:val="Default"/>
        <w:jc w:val="right"/>
        <w:rPr>
          <w:sz w:val="22"/>
          <w:szCs w:val="22"/>
          <w:lang w:val="en-US"/>
        </w:rPr>
      </w:pPr>
    </w:p>
    <w:p w14:paraId="70EF83BE" w14:textId="77777777" w:rsidR="00A02904" w:rsidRPr="00760266" w:rsidRDefault="00A02904" w:rsidP="00A02904">
      <w:pPr>
        <w:pStyle w:val="BodyText"/>
        <w:ind w:right="106"/>
        <w:jc w:val="right"/>
      </w:pPr>
      <w:r w:rsidRPr="00760266">
        <w:t>Chushu</w:t>
      </w:r>
      <w:r w:rsidRPr="00760266">
        <w:rPr>
          <w:spacing w:val="-5"/>
        </w:rPr>
        <w:t xml:space="preserve"> Wu</w:t>
      </w:r>
    </w:p>
    <w:p w14:paraId="2F9E1133" w14:textId="77777777" w:rsidR="00A02904" w:rsidRPr="00760266" w:rsidRDefault="00A02904" w:rsidP="00A02904">
      <w:pPr>
        <w:pStyle w:val="BodyText"/>
        <w:spacing w:before="2" w:line="252" w:lineRule="exact"/>
        <w:ind w:right="107"/>
        <w:jc w:val="right"/>
      </w:pPr>
      <w:r w:rsidRPr="00760266">
        <w:t>+32</w:t>
      </w:r>
      <w:r w:rsidRPr="00760266">
        <w:rPr>
          <w:spacing w:val="-2"/>
        </w:rPr>
        <w:t xml:space="preserve"> </w:t>
      </w:r>
      <w:r w:rsidRPr="00760266">
        <w:t>491</w:t>
      </w:r>
      <w:r w:rsidRPr="00760266">
        <w:rPr>
          <w:spacing w:val="-3"/>
        </w:rPr>
        <w:t xml:space="preserve"> </w:t>
      </w:r>
      <w:r w:rsidRPr="00760266">
        <w:t>34</w:t>
      </w:r>
      <w:r w:rsidRPr="00760266">
        <w:rPr>
          <w:spacing w:val="-1"/>
        </w:rPr>
        <w:t xml:space="preserve"> </w:t>
      </w:r>
      <w:r w:rsidRPr="00760266">
        <w:t>80</w:t>
      </w:r>
      <w:r w:rsidRPr="00760266">
        <w:rPr>
          <w:spacing w:val="-3"/>
        </w:rPr>
        <w:t xml:space="preserve"> </w:t>
      </w:r>
      <w:r w:rsidRPr="00760266">
        <w:rPr>
          <w:spacing w:val="-5"/>
        </w:rPr>
        <w:t>98</w:t>
      </w:r>
    </w:p>
    <w:p w14:paraId="5E06B10F" w14:textId="77777777" w:rsidR="00A02904" w:rsidRPr="00760266" w:rsidRDefault="00A02904" w:rsidP="00A02904">
      <w:pPr>
        <w:pStyle w:val="BodyText"/>
        <w:spacing w:line="252" w:lineRule="exact"/>
        <w:ind w:right="107"/>
        <w:jc w:val="right"/>
      </w:pPr>
      <w:hyperlink r:id="rId8">
        <w:r w:rsidRPr="00760266">
          <w:rPr>
            <w:color w:val="13099A"/>
            <w:spacing w:val="-2"/>
            <w:u w:val="single" w:color="13099A"/>
          </w:rPr>
          <w:t>chushu.wu@komatsu.eu</w:t>
        </w:r>
      </w:hyperlink>
    </w:p>
    <w:p w14:paraId="13C6401F" w14:textId="77777777" w:rsidR="008922D1" w:rsidRDefault="008922D1" w:rsidP="008922D1">
      <w:pPr>
        <w:pStyle w:val="Headline"/>
        <w:jc w:val="left"/>
        <w:rPr>
          <w:b w:val="0"/>
          <w:bCs/>
          <w:i/>
        </w:rPr>
      </w:pPr>
    </w:p>
    <w:p w14:paraId="3EF5F6DC" w14:textId="77777777" w:rsidR="005470AA" w:rsidRPr="00747A97" w:rsidRDefault="005470AA" w:rsidP="008922D1">
      <w:pPr>
        <w:pStyle w:val="Headline"/>
        <w:jc w:val="left"/>
        <w:rPr>
          <w:b w:val="0"/>
          <w:bCs/>
          <w:i/>
        </w:rPr>
      </w:pPr>
    </w:p>
    <w:p w14:paraId="4DDACC83" w14:textId="24CB7819" w:rsidR="00283993" w:rsidRPr="00283993" w:rsidRDefault="00283993" w:rsidP="00283993">
      <w:pPr>
        <w:rPr>
          <w:rFonts w:ascii="Arial" w:hAnsi="Arial" w:cs="Arial"/>
          <w:b/>
          <w:bCs/>
          <w:sz w:val="28"/>
          <w:szCs w:val="28"/>
          <w:lang w:val="en-US"/>
        </w:rPr>
      </w:pPr>
      <w:r w:rsidRPr="00283993">
        <w:rPr>
          <w:rFonts w:ascii="Arial" w:hAnsi="Arial" w:cs="Arial"/>
          <w:b/>
          <w:bCs/>
          <w:sz w:val="28"/>
          <w:szCs w:val="28"/>
          <w:lang w:val="en-US"/>
        </w:rPr>
        <w:t>Komatsu strengthens its network in France: BIA Group to become the new official distributor in territories previously covered by BPM Construction</w:t>
      </w:r>
    </w:p>
    <w:p w14:paraId="2710776F" w14:textId="7D197857" w:rsidR="00283993" w:rsidRPr="00313290" w:rsidRDefault="00283993" w:rsidP="00283993">
      <w:pPr>
        <w:rPr>
          <w:rFonts w:ascii="Arial" w:hAnsi="Arial" w:cs="Arial"/>
          <w:lang w:val="en-US"/>
        </w:rPr>
      </w:pPr>
      <w:proofErr w:type="spellStart"/>
      <w:r w:rsidRPr="00A02904">
        <w:rPr>
          <w:rFonts w:ascii="Arial" w:hAnsi="Arial" w:cs="Arial"/>
          <w:b/>
          <w:bCs/>
          <w:lang w:val="en-US"/>
        </w:rPr>
        <w:t>Vilvoorde</w:t>
      </w:r>
      <w:proofErr w:type="spellEnd"/>
      <w:r w:rsidRPr="00A02904">
        <w:rPr>
          <w:rFonts w:ascii="Arial" w:hAnsi="Arial" w:cs="Arial"/>
          <w:b/>
          <w:bCs/>
          <w:lang w:val="en-US"/>
        </w:rPr>
        <w:t>, January 6, 2026</w:t>
      </w:r>
      <w:r w:rsidRPr="00313290">
        <w:rPr>
          <w:rFonts w:ascii="Arial" w:hAnsi="Arial" w:cs="Arial"/>
          <w:lang w:val="en-US"/>
        </w:rPr>
        <w:t xml:space="preserve"> — Komatsu Europe today announces a major evolution of its distribution network in France.</w:t>
      </w:r>
    </w:p>
    <w:p w14:paraId="263420C1" w14:textId="38D94EA6" w:rsidR="001D1E35" w:rsidRDefault="00283993" w:rsidP="00283993">
      <w:pPr>
        <w:rPr>
          <w:rFonts w:ascii="Arial" w:hAnsi="Arial" w:cs="Arial"/>
          <w:lang w:val="en-US"/>
        </w:rPr>
      </w:pPr>
      <w:r w:rsidRPr="00313290">
        <w:rPr>
          <w:rFonts w:ascii="Arial" w:hAnsi="Arial" w:cs="Arial"/>
          <w:lang w:val="en-US"/>
        </w:rPr>
        <w:t>As of January 2026, BIA Group will become the new official Komatsu distributor for the regions currently served by BPM Construction, following the acquisition of BPM Construction’s activities by BIA Group, and as part of a structured transition carried out in close cooperation with the brand’s two long-standing partners.</w:t>
      </w:r>
    </w:p>
    <w:p w14:paraId="564C1974" w14:textId="7F3019BB" w:rsidR="001D1E35" w:rsidRPr="00313290" w:rsidRDefault="001D1E35" w:rsidP="00283993">
      <w:pPr>
        <w:rPr>
          <w:rFonts w:ascii="Arial" w:hAnsi="Arial" w:cs="Arial"/>
          <w:lang w:val="en-US"/>
        </w:rPr>
      </w:pPr>
      <w:r w:rsidRPr="001D1E35">
        <w:rPr>
          <w:rFonts w:ascii="Arial" w:hAnsi="Arial" w:cs="Arial"/>
          <w:lang w:val="en-US"/>
        </w:rPr>
        <w:t>Throughout this transition, existing teams, operational structures, and on-the-ground organizations will remain in place, ensuring full continuity of day-to-day operations and uninterrupted service for customers.</w:t>
      </w:r>
    </w:p>
    <w:p w14:paraId="27311595" w14:textId="77777777" w:rsidR="00283993" w:rsidRPr="00313290" w:rsidRDefault="00283993" w:rsidP="00283993">
      <w:pPr>
        <w:rPr>
          <w:rFonts w:ascii="Arial" w:hAnsi="Arial" w:cs="Arial"/>
          <w:lang w:val="en-US"/>
        </w:rPr>
      </w:pPr>
      <w:r w:rsidRPr="00313290">
        <w:rPr>
          <w:rFonts w:ascii="Arial" w:hAnsi="Arial" w:cs="Arial"/>
          <w:lang w:val="en-US"/>
        </w:rPr>
        <w:t>This strategic decision, taken in agreement with BPM Construction and BIA Group, aims to strengthen the coherence of Komatsu’s distribution network in Europe, enhance the quality of service provided to customers, and support the growth of the French market, one of the most dynamic for Komatsu in the EMEA region.</w:t>
      </w:r>
    </w:p>
    <w:p w14:paraId="6C906233" w14:textId="552AA0D5" w:rsidR="00283993" w:rsidRPr="00313290" w:rsidRDefault="00283993" w:rsidP="00283993">
      <w:pPr>
        <w:rPr>
          <w:rFonts w:ascii="Arial" w:hAnsi="Arial" w:cs="Arial"/>
          <w:lang w:val="en-US"/>
        </w:rPr>
      </w:pPr>
      <w:r w:rsidRPr="00313290">
        <w:rPr>
          <w:rFonts w:ascii="Arial" w:hAnsi="Arial" w:cs="Arial"/>
          <w:lang w:val="en-US"/>
        </w:rPr>
        <w:t>For more than 30 years, BPM Construction has ensured the distribution, technical support, and spare parts supply for Komatsu equipment across key territories in western France. Komatsu would like to express its sincere appreciation to BPM Construction for its commitment, professionalism, and contribution to the development of the brand in its territory.</w:t>
      </w:r>
    </w:p>
    <w:p w14:paraId="7A1433B6" w14:textId="1507C82A" w:rsidR="00283993" w:rsidRPr="00313290" w:rsidRDefault="00283993" w:rsidP="00283993">
      <w:pPr>
        <w:rPr>
          <w:rFonts w:ascii="Arial" w:hAnsi="Arial" w:cs="Arial"/>
          <w:lang w:val="en-US"/>
        </w:rPr>
      </w:pPr>
      <w:r w:rsidRPr="00313290">
        <w:rPr>
          <w:rFonts w:ascii="Arial" w:hAnsi="Arial" w:cs="Arial"/>
          <w:lang w:val="en-US"/>
        </w:rPr>
        <w:t xml:space="preserve">In parallel, BIA Group, a Komatsu distributor in Belgium for more than </w:t>
      </w:r>
      <w:r w:rsidR="00747A97">
        <w:rPr>
          <w:rFonts w:ascii="Arial" w:hAnsi="Arial" w:cs="Arial"/>
          <w:lang w:val="en-US"/>
        </w:rPr>
        <w:t>25</w:t>
      </w:r>
      <w:r w:rsidRPr="00313290">
        <w:rPr>
          <w:rFonts w:ascii="Arial" w:hAnsi="Arial" w:cs="Arial"/>
          <w:lang w:val="en-US"/>
        </w:rPr>
        <w:t xml:space="preserve"> years and present in over 20 countries, will bring its proven expertise in services, customer support, and comprehensive solutions for construction and mining equipment. Through this extension of scope, Komatsu aims to ensure a smooth transition, guarantee full service continuity, and strengthen operational capabilities for the benefit of all customers.</w:t>
      </w:r>
    </w:p>
    <w:p w14:paraId="7410D09D" w14:textId="77777777" w:rsidR="00283993" w:rsidRPr="00313290" w:rsidRDefault="00283993" w:rsidP="00283993">
      <w:pPr>
        <w:rPr>
          <w:rFonts w:ascii="Arial" w:hAnsi="Arial" w:cs="Arial"/>
          <w:lang w:val="en-US"/>
        </w:rPr>
      </w:pPr>
    </w:p>
    <w:p w14:paraId="1CE65F65" w14:textId="5F68F5B3" w:rsidR="00283993" w:rsidRPr="00313290" w:rsidRDefault="00283993" w:rsidP="00283993">
      <w:pPr>
        <w:rPr>
          <w:rFonts w:ascii="Arial" w:hAnsi="Arial" w:cs="Arial"/>
          <w:lang w:val="en-US"/>
        </w:rPr>
      </w:pPr>
      <w:r w:rsidRPr="00313290">
        <w:rPr>
          <w:rFonts w:ascii="Arial" w:hAnsi="Arial" w:cs="Arial"/>
          <w:lang w:val="en-US"/>
        </w:rPr>
        <w:t>Tadashi Maeda, CEO and Managing Director of Komatsu Europe, stated:</w:t>
      </w:r>
    </w:p>
    <w:p w14:paraId="4CE660E2" w14:textId="77777777" w:rsidR="00283993" w:rsidRPr="00313290" w:rsidRDefault="00283993" w:rsidP="00283993">
      <w:pPr>
        <w:rPr>
          <w:rFonts w:ascii="Arial" w:hAnsi="Arial" w:cs="Arial"/>
          <w:i/>
          <w:iCs/>
          <w:lang w:val="en-US"/>
        </w:rPr>
      </w:pPr>
      <w:r w:rsidRPr="00313290">
        <w:rPr>
          <w:rFonts w:ascii="Arial" w:hAnsi="Arial" w:cs="Arial"/>
          <w:i/>
          <w:iCs/>
          <w:lang w:val="en-US"/>
        </w:rPr>
        <w:t>“This evolution marks a new step in the deployment of our European strategy. By entrusting BIA with the distribution of our products in the territory currently covered by BPM Construction, we are bringing together the experience of two strong and complementary partners. Our priority is to provide our customers with even higher-performing support, both commercially and in after-sales service. We warmly thank BPM Construction for many years of collaboration and development, and we are confident that BIA will continue this momentum by delivering significant added value to the French market.”</w:t>
      </w:r>
    </w:p>
    <w:p w14:paraId="3D1FAAF9" w14:textId="77777777" w:rsidR="00283993" w:rsidRPr="00313290" w:rsidRDefault="00283993" w:rsidP="00283993">
      <w:pPr>
        <w:rPr>
          <w:rFonts w:ascii="Arial" w:hAnsi="Arial" w:cs="Arial"/>
          <w:lang w:val="en-US"/>
        </w:rPr>
      </w:pPr>
    </w:p>
    <w:p w14:paraId="20BDDE33" w14:textId="02EEE961" w:rsidR="00A023C0" w:rsidRDefault="00283993" w:rsidP="00283993">
      <w:pPr>
        <w:rPr>
          <w:rFonts w:ascii="Arial" w:hAnsi="Arial" w:cs="Arial"/>
          <w:lang w:val="en-US"/>
        </w:rPr>
      </w:pPr>
      <w:r w:rsidRPr="00313290">
        <w:rPr>
          <w:rFonts w:ascii="Arial" w:hAnsi="Arial" w:cs="Arial"/>
          <w:lang w:val="en-US"/>
        </w:rPr>
        <w:lastRenderedPageBreak/>
        <w:t>Komatsu will support both distributors throughout the transition to ensure a smooth handover of operations and the full continuity of all existing commitments to customers</w:t>
      </w:r>
    </w:p>
    <w:p w14:paraId="11B5DDCB" w14:textId="77777777" w:rsidR="00313290" w:rsidRPr="00313290" w:rsidRDefault="00313290" w:rsidP="00283993">
      <w:pPr>
        <w:rPr>
          <w:rFonts w:ascii="Arial" w:hAnsi="Arial" w:cs="Arial"/>
          <w:lang w:val="en-US"/>
        </w:rPr>
      </w:pPr>
    </w:p>
    <w:p w14:paraId="612F8102" w14:textId="1DDC3336" w:rsidR="001E1709" w:rsidRPr="00087F62" w:rsidRDefault="001E1709" w:rsidP="009C1BE6">
      <w:pPr>
        <w:rPr>
          <w:rFonts w:ascii="Arial" w:hAnsi="Arial" w:cs="Arial"/>
          <w:b/>
          <w:bCs/>
          <w:lang w:val="en-US"/>
        </w:rPr>
      </w:pPr>
      <w:r w:rsidRPr="00087F62">
        <w:rPr>
          <w:rFonts w:ascii="Arial" w:hAnsi="Arial" w:cs="Arial"/>
          <w:b/>
          <w:bCs/>
          <w:lang w:val="en-US"/>
        </w:rPr>
        <w:t>About Komatsu</w:t>
      </w:r>
    </w:p>
    <w:p w14:paraId="76752355" w14:textId="77777777" w:rsidR="001E1709" w:rsidRPr="00087F62" w:rsidRDefault="001E1709" w:rsidP="001E1709">
      <w:pPr>
        <w:autoSpaceDE w:val="0"/>
        <w:autoSpaceDN w:val="0"/>
        <w:adjustRightInd w:val="0"/>
        <w:spacing w:after="0" w:line="240" w:lineRule="auto"/>
        <w:rPr>
          <w:rFonts w:ascii="Arial" w:hAnsi="Arial" w:cs="Arial"/>
          <w:lang w:val="en-US"/>
        </w:rPr>
      </w:pPr>
      <w:r w:rsidRPr="00087F62">
        <w:rPr>
          <w:rFonts w:ascii="Arial" w:hAnsi="Arial" w:cs="Arial"/>
          <w:lang w:val="en-US"/>
        </w:rPr>
        <w:t xml:space="preserve">Komatsu is an industry-leading manufacturer and supplier of equipment, technologies and services for the construction, forklift, mining, industrial and forestry markets. For over a century, Komatsu equipment and services have been used by companies worldwide to develop modern infrastructure, extract fundamental minerals, maintain forests and create technology and consumer products. The company’s global service and distributor networks support customer operations, tapping into the power of data and technology to enhance safety and productivity while optimizing performance. </w:t>
      </w:r>
    </w:p>
    <w:p w14:paraId="4F0499F5" w14:textId="77777777" w:rsidR="00F73890" w:rsidRDefault="00F73890" w:rsidP="001E1709">
      <w:pPr>
        <w:autoSpaceDE w:val="0"/>
        <w:autoSpaceDN w:val="0"/>
        <w:adjustRightInd w:val="0"/>
        <w:spacing w:after="0" w:line="240" w:lineRule="auto"/>
        <w:rPr>
          <w:rFonts w:ascii="Arial" w:hAnsi="Arial" w:cs="Arial"/>
          <w:lang w:val="en-US"/>
        </w:rPr>
      </w:pPr>
    </w:p>
    <w:p w14:paraId="06D96C84" w14:textId="77777777" w:rsidR="001E1709" w:rsidRPr="004363E3" w:rsidRDefault="001E1709" w:rsidP="001E1709">
      <w:pPr>
        <w:autoSpaceDE w:val="0"/>
        <w:autoSpaceDN w:val="0"/>
        <w:adjustRightInd w:val="0"/>
        <w:spacing w:after="0" w:line="240" w:lineRule="auto"/>
        <w:jc w:val="both"/>
        <w:rPr>
          <w:rFonts w:ascii="Arial" w:hAnsi="Arial" w:cs="Arial"/>
          <w:bCs/>
        </w:rPr>
      </w:pPr>
    </w:p>
    <w:p w14:paraId="5E24C883" w14:textId="77777777" w:rsidR="001E1709" w:rsidRPr="004363E3" w:rsidRDefault="001E1709" w:rsidP="001E1709">
      <w:pPr>
        <w:jc w:val="center"/>
        <w:rPr>
          <w:rFonts w:ascii="Arial" w:hAnsi="Arial" w:cs="Arial"/>
        </w:rPr>
      </w:pPr>
      <w:r w:rsidRPr="004363E3">
        <w:rPr>
          <w:rFonts w:ascii="Arial" w:hAnsi="Arial" w:cs="Arial"/>
        </w:rPr>
        <w:t>#     #     #</w:t>
      </w:r>
    </w:p>
    <w:p w14:paraId="52A996DB" w14:textId="77777777" w:rsidR="00215B09" w:rsidRPr="004F606A" w:rsidRDefault="00215B09" w:rsidP="00CD7F14">
      <w:pPr>
        <w:rPr>
          <w:rFonts w:ascii="Arial" w:eastAsia="Arial" w:hAnsi="Arial" w:cs="Arial"/>
          <w:kern w:val="0"/>
          <w:lang w:eastAsia="en-US"/>
          <w14:ligatures w14:val="none"/>
        </w:rPr>
      </w:pPr>
    </w:p>
    <w:sectPr w:rsidR="00215B09" w:rsidRPr="004F606A" w:rsidSect="00405952">
      <w:headerReference w:type="even" r:id="rId9"/>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FF3BE" w14:textId="77777777" w:rsidR="00626798" w:rsidRPr="00660DCF" w:rsidRDefault="00626798" w:rsidP="0006585D">
      <w:pPr>
        <w:spacing w:after="0" w:line="240" w:lineRule="auto"/>
      </w:pPr>
      <w:r w:rsidRPr="00660DCF">
        <w:separator/>
      </w:r>
    </w:p>
  </w:endnote>
  <w:endnote w:type="continuationSeparator" w:id="0">
    <w:p w14:paraId="4BC72DC4" w14:textId="77777777" w:rsidR="00626798" w:rsidRPr="00660DCF" w:rsidRDefault="00626798" w:rsidP="0006585D">
      <w:pPr>
        <w:spacing w:after="0" w:line="240" w:lineRule="auto"/>
      </w:pPr>
      <w:r w:rsidRPr="00660DCF">
        <w:continuationSeparator/>
      </w:r>
    </w:p>
  </w:endnote>
  <w:endnote w:type="continuationNotice" w:id="1">
    <w:p w14:paraId="5F2582C2" w14:textId="77777777" w:rsidR="00626798" w:rsidRDefault="006267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C8CA8" w14:textId="77777777" w:rsidR="00626798" w:rsidRPr="00660DCF" w:rsidRDefault="00626798" w:rsidP="0006585D">
      <w:pPr>
        <w:spacing w:after="0" w:line="240" w:lineRule="auto"/>
      </w:pPr>
      <w:r w:rsidRPr="00660DCF">
        <w:separator/>
      </w:r>
    </w:p>
  </w:footnote>
  <w:footnote w:type="continuationSeparator" w:id="0">
    <w:p w14:paraId="5DD49F29" w14:textId="77777777" w:rsidR="00626798" w:rsidRPr="00660DCF" w:rsidRDefault="00626798" w:rsidP="0006585D">
      <w:pPr>
        <w:spacing w:after="0" w:line="240" w:lineRule="auto"/>
      </w:pPr>
      <w:r w:rsidRPr="00660DCF">
        <w:continuationSeparator/>
      </w:r>
    </w:p>
  </w:footnote>
  <w:footnote w:type="continuationNotice" w:id="1">
    <w:p w14:paraId="0C9AD27E" w14:textId="77777777" w:rsidR="00626798" w:rsidRDefault="006267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17517" w14:textId="0A3A6C7A" w:rsidR="0006585D" w:rsidRPr="00660DCF" w:rsidRDefault="0006585D">
    <w:pPr>
      <w:pStyle w:val="Header"/>
    </w:pPr>
    <w:r w:rsidRPr="00660DCF">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ACCA" w14:textId="1AB0AA2A" w:rsidR="0006585D" w:rsidRPr="00660DCF" w:rsidRDefault="0006585D">
    <w:pPr>
      <w:pStyle w:val="Header"/>
    </w:pPr>
    <w:r w:rsidRPr="00660DCF">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" filled="f" stroked="f">
              <v:textbox style="mso-fit-shape-to-text:t" inset="20pt,15pt,0,0">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D7E31" w14:textId="0A2611F1" w:rsidR="0006585D" w:rsidRPr="00660DCF" w:rsidRDefault="0006585D">
    <w:pPr>
      <w:pStyle w:val="Header"/>
    </w:pPr>
    <w:r w:rsidRPr="00660DCF">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1729462F"/>
    <w:multiLevelType w:val="hybridMultilevel"/>
    <w:tmpl w:val="8698F412"/>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305817699">
    <w:abstractNumId w:val="3"/>
  </w:num>
  <w:num w:numId="2" w16cid:durableId="851141191">
    <w:abstractNumId w:val="1"/>
  </w:num>
  <w:num w:numId="3" w16cid:durableId="403182869">
    <w:abstractNumId w:val="5"/>
  </w:num>
  <w:num w:numId="4" w16cid:durableId="530873608">
    <w:abstractNumId w:val="4"/>
  </w:num>
  <w:num w:numId="5" w16cid:durableId="1608463911">
    <w:abstractNumId w:val="0"/>
  </w:num>
  <w:num w:numId="6" w16cid:durableId="705061433">
    <w:abstractNumId w:val="6"/>
  </w:num>
  <w:num w:numId="7" w16cid:durableId="139242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F14"/>
    <w:rsid w:val="000016F1"/>
    <w:rsid w:val="0000272E"/>
    <w:rsid w:val="00005695"/>
    <w:rsid w:val="00015CA0"/>
    <w:rsid w:val="0001776F"/>
    <w:rsid w:val="00020CE0"/>
    <w:rsid w:val="000241EE"/>
    <w:rsid w:val="00026D89"/>
    <w:rsid w:val="00026DC9"/>
    <w:rsid w:val="00032176"/>
    <w:rsid w:val="000323AC"/>
    <w:rsid w:val="0003318D"/>
    <w:rsid w:val="00034A86"/>
    <w:rsid w:val="00043F61"/>
    <w:rsid w:val="000475B9"/>
    <w:rsid w:val="000477FC"/>
    <w:rsid w:val="00053A09"/>
    <w:rsid w:val="00054CF4"/>
    <w:rsid w:val="000556A9"/>
    <w:rsid w:val="0005573A"/>
    <w:rsid w:val="00055764"/>
    <w:rsid w:val="0006126D"/>
    <w:rsid w:val="00064131"/>
    <w:rsid w:val="0006585D"/>
    <w:rsid w:val="000739BC"/>
    <w:rsid w:val="00075066"/>
    <w:rsid w:val="00080C14"/>
    <w:rsid w:val="00083C8E"/>
    <w:rsid w:val="00087F62"/>
    <w:rsid w:val="000A345E"/>
    <w:rsid w:val="000B7B09"/>
    <w:rsid w:val="000C38E3"/>
    <w:rsid w:val="000C4CF0"/>
    <w:rsid w:val="000D116C"/>
    <w:rsid w:val="000D1307"/>
    <w:rsid w:val="000D23B8"/>
    <w:rsid w:val="000D34A0"/>
    <w:rsid w:val="000E5EF0"/>
    <w:rsid w:val="0010389C"/>
    <w:rsid w:val="00110145"/>
    <w:rsid w:val="0011296C"/>
    <w:rsid w:val="00120AD5"/>
    <w:rsid w:val="00127616"/>
    <w:rsid w:val="00130CFC"/>
    <w:rsid w:val="001318E2"/>
    <w:rsid w:val="00132275"/>
    <w:rsid w:val="00133022"/>
    <w:rsid w:val="001333DD"/>
    <w:rsid w:val="00134867"/>
    <w:rsid w:val="001373AE"/>
    <w:rsid w:val="001402C1"/>
    <w:rsid w:val="001446F3"/>
    <w:rsid w:val="001520C3"/>
    <w:rsid w:val="001529BC"/>
    <w:rsid w:val="001533BB"/>
    <w:rsid w:val="001564A4"/>
    <w:rsid w:val="00156DA9"/>
    <w:rsid w:val="00156F21"/>
    <w:rsid w:val="00157CB4"/>
    <w:rsid w:val="00161B93"/>
    <w:rsid w:val="00161CE6"/>
    <w:rsid w:val="001620DE"/>
    <w:rsid w:val="00164047"/>
    <w:rsid w:val="00166225"/>
    <w:rsid w:val="00166E1E"/>
    <w:rsid w:val="00167D95"/>
    <w:rsid w:val="00171FB7"/>
    <w:rsid w:val="00186F21"/>
    <w:rsid w:val="00187111"/>
    <w:rsid w:val="00191301"/>
    <w:rsid w:val="00197BE9"/>
    <w:rsid w:val="001A3A65"/>
    <w:rsid w:val="001B0882"/>
    <w:rsid w:val="001B4965"/>
    <w:rsid w:val="001B5E18"/>
    <w:rsid w:val="001C0FC2"/>
    <w:rsid w:val="001C4B46"/>
    <w:rsid w:val="001C510A"/>
    <w:rsid w:val="001D1E35"/>
    <w:rsid w:val="001D1F87"/>
    <w:rsid w:val="001D2947"/>
    <w:rsid w:val="001E1709"/>
    <w:rsid w:val="001E3C93"/>
    <w:rsid w:val="001E4160"/>
    <w:rsid w:val="001F096D"/>
    <w:rsid w:val="001F4F76"/>
    <w:rsid w:val="001F5400"/>
    <w:rsid w:val="001F554A"/>
    <w:rsid w:val="001F6DA8"/>
    <w:rsid w:val="00200F13"/>
    <w:rsid w:val="00204605"/>
    <w:rsid w:val="00205A8B"/>
    <w:rsid w:val="00207129"/>
    <w:rsid w:val="00210EBA"/>
    <w:rsid w:val="00215B09"/>
    <w:rsid w:val="002165A2"/>
    <w:rsid w:val="002263F6"/>
    <w:rsid w:val="00233B52"/>
    <w:rsid w:val="00233CF9"/>
    <w:rsid w:val="00237EE0"/>
    <w:rsid w:val="00242253"/>
    <w:rsid w:val="00242259"/>
    <w:rsid w:val="002423F0"/>
    <w:rsid w:val="00244962"/>
    <w:rsid w:val="002501E8"/>
    <w:rsid w:val="0025096E"/>
    <w:rsid w:val="0025102F"/>
    <w:rsid w:val="002523C4"/>
    <w:rsid w:val="00253155"/>
    <w:rsid w:val="00254BD3"/>
    <w:rsid w:val="00265A40"/>
    <w:rsid w:val="00265B9F"/>
    <w:rsid w:val="00266709"/>
    <w:rsid w:val="00266760"/>
    <w:rsid w:val="00274B1E"/>
    <w:rsid w:val="00275C31"/>
    <w:rsid w:val="002774D3"/>
    <w:rsid w:val="00283993"/>
    <w:rsid w:val="0028636A"/>
    <w:rsid w:val="0029093C"/>
    <w:rsid w:val="00290B50"/>
    <w:rsid w:val="00291946"/>
    <w:rsid w:val="00294834"/>
    <w:rsid w:val="002A3ADE"/>
    <w:rsid w:val="002A5896"/>
    <w:rsid w:val="002B6D8B"/>
    <w:rsid w:val="002D128B"/>
    <w:rsid w:val="002D4139"/>
    <w:rsid w:val="002D6675"/>
    <w:rsid w:val="002E3444"/>
    <w:rsid w:val="002E3DBA"/>
    <w:rsid w:val="002E3FEE"/>
    <w:rsid w:val="002E4244"/>
    <w:rsid w:val="002E4440"/>
    <w:rsid w:val="002F2164"/>
    <w:rsid w:val="002F3308"/>
    <w:rsid w:val="002F384A"/>
    <w:rsid w:val="002F57FA"/>
    <w:rsid w:val="002F6042"/>
    <w:rsid w:val="002F6335"/>
    <w:rsid w:val="00301578"/>
    <w:rsid w:val="00303617"/>
    <w:rsid w:val="00304FDC"/>
    <w:rsid w:val="00313290"/>
    <w:rsid w:val="00313C63"/>
    <w:rsid w:val="00315A5E"/>
    <w:rsid w:val="003164D6"/>
    <w:rsid w:val="00320C8E"/>
    <w:rsid w:val="00322999"/>
    <w:rsid w:val="00324AAC"/>
    <w:rsid w:val="00325303"/>
    <w:rsid w:val="00325765"/>
    <w:rsid w:val="00326AD4"/>
    <w:rsid w:val="00333F53"/>
    <w:rsid w:val="0033510F"/>
    <w:rsid w:val="00335590"/>
    <w:rsid w:val="003417D9"/>
    <w:rsid w:val="00341B9A"/>
    <w:rsid w:val="00345BC3"/>
    <w:rsid w:val="00347C24"/>
    <w:rsid w:val="00355604"/>
    <w:rsid w:val="00362E2F"/>
    <w:rsid w:val="00363141"/>
    <w:rsid w:val="00364D64"/>
    <w:rsid w:val="00365B77"/>
    <w:rsid w:val="00367859"/>
    <w:rsid w:val="00371FBD"/>
    <w:rsid w:val="00374A7D"/>
    <w:rsid w:val="003752B0"/>
    <w:rsid w:val="00381B57"/>
    <w:rsid w:val="00383CE6"/>
    <w:rsid w:val="00386868"/>
    <w:rsid w:val="003874C1"/>
    <w:rsid w:val="00393C5F"/>
    <w:rsid w:val="00394EB6"/>
    <w:rsid w:val="00394F57"/>
    <w:rsid w:val="0039623D"/>
    <w:rsid w:val="00396257"/>
    <w:rsid w:val="003A504D"/>
    <w:rsid w:val="003A5914"/>
    <w:rsid w:val="003B1643"/>
    <w:rsid w:val="003B16F8"/>
    <w:rsid w:val="003B78C3"/>
    <w:rsid w:val="003C2EEE"/>
    <w:rsid w:val="003C483A"/>
    <w:rsid w:val="003D4E55"/>
    <w:rsid w:val="003D7738"/>
    <w:rsid w:val="003D7BC8"/>
    <w:rsid w:val="003E4BF8"/>
    <w:rsid w:val="003E6ECD"/>
    <w:rsid w:val="003F07CF"/>
    <w:rsid w:val="003F4917"/>
    <w:rsid w:val="003F4E46"/>
    <w:rsid w:val="0040053B"/>
    <w:rsid w:val="00405952"/>
    <w:rsid w:val="00405ECE"/>
    <w:rsid w:val="00416C76"/>
    <w:rsid w:val="0042268A"/>
    <w:rsid w:val="0042303B"/>
    <w:rsid w:val="00432CB8"/>
    <w:rsid w:val="00435471"/>
    <w:rsid w:val="00436CE8"/>
    <w:rsid w:val="00442EEA"/>
    <w:rsid w:val="004443B8"/>
    <w:rsid w:val="00444B12"/>
    <w:rsid w:val="00447FB0"/>
    <w:rsid w:val="00452063"/>
    <w:rsid w:val="004529A2"/>
    <w:rsid w:val="00454764"/>
    <w:rsid w:val="004563E4"/>
    <w:rsid w:val="004576D2"/>
    <w:rsid w:val="00457717"/>
    <w:rsid w:val="0045B359"/>
    <w:rsid w:val="004600F8"/>
    <w:rsid w:val="00461FEF"/>
    <w:rsid w:val="0046634E"/>
    <w:rsid w:val="00466426"/>
    <w:rsid w:val="0046771C"/>
    <w:rsid w:val="0047059A"/>
    <w:rsid w:val="00471A08"/>
    <w:rsid w:val="0047226A"/>
    <w:rsid w:val="00474947"/>
    <w:rsid w:val="00474FC6"/>
    <w:rsid w:val="004753CB"/>
    <w:rsid w:val="004818E9"/>
    <w:rsid w:val="00485FD7"/>
    <w:rsid w:val="0049006B"/>
    <w:rsid w:val="00490AB6"/>
    <w:rsid w:val="0049269C"/>
    <w:rsid w:val="00494AFA"/>
    <w:rsid w:val="00494DCE"/>
    <w:rsid w:val="00497BDE"/>
    <w:rsid w:val="004A134E"/>
    <w:rsid w:val="004A4B6A"/>
    <w:rsid w:val="004A65A2"/>
    <w:rsid w:val="004A6C7E"/>
    <w:rsid w:val="004A7EBB"/>
    <w:rsid w:val="004B1D13"/>
    <w:rsid w:val="004B357F"/>
    <w:rsid w:val="004B5BBD"/>
    <w:rsid w:val="004C2FCF"/>
    <w:rsid w:val="004C4FC1"/>
    <w:rsid w:val="004D31F2"/>
    <w:rsid w:val="004D395D"/>
    <w:rsid w:val="004D3E7B"/>
    <w:rsid w:val="004D7823"/>
    <w:rsid w:val="004E4303"/>
    <w:rsid w:val="004F3450"/>
    <w:rsid w:val="004F4761"/>
    <w:rsid w:val="004F5F46"/>
    <w:rsid w:val="004F606A"/>
    <w:rsid w:val="004F7090"/>
    <w:rsid w:val="005064B0"/>
    <w:rsid w:val="00511E0F"/>
    <w:rsid w:val="00514426"/>
    <w:rsid w:val="00515627"/>
    <w:rsid w:val="0051673C"/>
    <w:rsid w:val="00524183"/>
    <w:rsid w:val="00524324"/>
    <w:rsid w:val="0052533A"/>
    <w:rsid w:val="005257AA"/>
    <w:rsid w:val="00527ADC"/>
    <w:rsid w:val="005310FA"/>
    <w:rsid w:val="00531D0B"/>
    <w:rsid w:val="005355D6"/>
    <w:rsid w:val="00542DF0"/>
    <w:rsid w:val="00545AB8"/>
    <w:rsid w:val="005470AA"/>
    <w:rsid w:val="005474AB"/>
    <w:rsid w:val="00550D8E"/>
    <w:rsid w:val="00551C33"/>
    <w:rsid w:val="005575A4"/>
    <w:rsid w:val="00560B92"/>
    <w:rsid w:val="005667E9"/>
    <w:rsid w:val="005701DF"/>
    <w:rsid w:val="0057055F"/>
    <w:rsid w:val="005714CC"/>
    <w:rsid w:val="0057459A"/>
    <w:rsid w:val="0059062B"/>
    <w:rsid w:val="00592AB5"/>
    <w:rsid w:val="005947AA"/>
    <w:rsid w:val="005A1115"/>
    <w:rsid w:val="005A134A"/>
    <w:rsid w:val="005B0B9A"/>
    <w:rsid w:val="005B526A"/>
    <w:rsid w:val="005D2C5F"/>
    <w:rsid w:val="005D3CCE"/>
    <w:rsid w:val="005D583D"/>
    <w:rsid w:val="005D6CCC"/>
    <w:rsid w:val="005D7DA9"/>
    <w:rsid w:val="005E2E5E"/>
    <w:rsid w:val="005E3440"/>
    <w:rsid w:val="005E349C"/>
    <w:rsid w:val="005E6281"/>
    <w:rsid w:val="005F3CBE"/>
    <w:rsid w:val="005F50A0"/>
    <w:rsid w:val="006000E9"/>
    <w:rsid w:val="006041DF"/>
    <w:rsid w:val="006056D0"/>
    <w:rsid w:val="00606703"/>
    <w:rsid w:val="00610F9B"/>
    <w:rsid w:val="006131AA"/>
    <w:rsid w:val="006150F5"/>
    <w:rsid w:val="006206C6"/>
    <w:rsid w:val="00626798"/>
    <w:rsid w:val="00632263"/>
    <w:rsid w:val="0063374C"/>
    <w:rsid w:val="00634231"/>
    <w:rsid w:val="0064507A"/>
    <w:rsid w:val="00645834"/>
    <w:rsid w:val="00650918"/>
    <w:rsid w:val="00654A1E"/>
    <w:rsid w:val="00660DCF"/>
    <w:rsid w:val="00661CA9"/>
    <w:rsid w:val="00661DF7"/>
    <w:rsid w:val="0066314D"/>
    <w:rsid w:val="006633FA"/>
    <w:rsid w:val="006636AE"/>
    <w:rsid w:val="00665F82"/>
    <w:rsid w:val="00666D01"/>
    <w:rsid w:val="00672429"/>
    <w:rsid w:val="00680FBA"/>
    <w:rsid w:val="006838F2"/>
    <w:rsid w:val="006862CC"/>
    <w:rsid w:val="0069135E"/>
    <w:rsid w:val="006969B4"/>
    <w:rsid w:val="00696BF2"/>
    <w:rsid w:val="00696CC7"/>
    <w:rsid w:val="006974BA"/>
    <w:rsid w:val="006A09B2"/>
    <w:rsid w:val="006A2983"/>
    <w:rsid w:val="006A32C1"/>
    <w:rsid w:val="006A6C52"/>
    <w:rsid w:val="006B013E"/>
    <w:rsid w:val="006B7C42"/>
    <w:rsid w:val="006C346B"/>
    <w:rsid w:val="006C3555"/>
    <w:rsid w:val="006C7B91"/>
    <w:rsid w:val="006D14C2"/>
    <w:rsid w:val="006D3171"/>
    <w:rsid w:val="006F27C2"/>
    <w:rsid w:val="006F28C7"/>
    <w:rsid w:val="006F3D6E"/>
    <w:rsid w:val="006F406B"/>
    <w:rsid w:val="006F5882"/>
    <w:rsid w:val="00700653"/>
    <w:rsid w:val="007046ED"/>
    <w:rsid w:val="00705A37"/>
    <w:rsid w:val="00706389"/>
    <w:rsid w:val="00706BE6"/>
    <w:rsid w:val="007100A0"/>
    <w:rsid w:val="007115AD"/>
    <w:rsid w:val="007231E3"/>
    <w:rsid w:val="00725ECC"/>
    <w:rsid w:val="007271BB"/>
    <w:rsid w:val="00727230"/>
    <w:rsid w:val="0072788D"/>
    <w:rsid w:val="00732B6D"/>
    <w:rsid w:val="00734EFD"/>
    <w:rsid w:val="00737CB2"/>
    <w:rsid w:val="007427DE"/>
    <w:rsid w:val="007456AC"/>
    <w:rsid w:val="00745913"/>
    <w:rsid w:val="00745D7D"/>
    <w:rsid w:val="00746C23"/>
    <w:rsid w:val="00747A97"/>
    <w:rsid w:val="00750A6D"/>
    <w:rsid w:val="007538F3"/>
    <w:rsid w:val="007553FA"/>
    <w:rsid w:val="00760396"/>
    <w:rsid w:val="0076347E"/>
    <w:rsid w:val="00765998"/>
    <w:rsid w:val="0076745D"/>
    <w:rsid w:val="00767F1E"/>
    <w:rsid w:val="00774E7E"/>
    <w:rsid w:val="00776D48"/>
    <w:rsid w:val="00777E72"/>
    <w:rsid w:val="00781C26"/>
    <w:rsid w:val="00785805"/>
    <w:rsid w:val="00786AEE"/>
    <w:rsid w:val="007870AF"/>
    <w:rsid w:val="00787B8E"/>
    <w:rsid w:val="00791C94"/>
    <w:rsid w:val="0079614E"/>
    <w:rsid w:val="007961DD"/>
    <w:rsid w:val="0079628F"/>
    <w:rsid w:val="007B34A0"/>
    <w:rsid w:val="007C2749"/>
    <w:rsid w:val="007C70D0"/>
    <w:rsid w:val="007C79D7"/>
    <w:rsid w:val="007D6FAB"/>
    <w:rsid w:val="007D71AE"/>
    <w:rsid w:val="007D726A"/>
    <w:rsid w:val="007E0D99"/>
    <w:rsid w:val="007E7D28"/>
    <w:rsid w:val="007F0071"/>
    <w:rsid w:val="007F26D7"/>
    <w:rsid w:val="007F516B"/>
    <w:rsid w:val="007F6D33"/>
    <w:rsid w:val="00801684"/>
    <w:rsid w:val="008064F7"/>
    <w:rsid w:val="00806ECF"/>
    <w:rsid w:val="008122A4"/>
    <w:rsid w:val="008128F9"/>
    <w:rsid w:val="008171AA"/>
    <w:rsid w:val="00823DCE"/>
    <w:rsid w:val="00824015"/>
    <w:rsid w:val="0082453C"/>
    <w:rsid w:val="00827779"/>
    <w:rsid w:val="00832DCD"/>
    <w:rsid w:val="008363C7"/>
    <w:rsid w:val="00836BD4"/>
    <w:rsid w:val="00845D8E"/>
    <w:rsid w:val="00863FC8"/>
    <w:rsid w:val="00866CF1"/>
    <w:rsid w:val="00872AB5"/>
    <w:rsid w:val="00873CFD"/>
    <w:rsid w:val="0087402B"/>
    <w:rsid w:val="0087566F"/>
    <w:rsid w:val="00875F4E"/>
    <w:rsid w:val="00876585"/>
    <w:rsid w:val="0088106E"/>
    <w:rsid w:val="00884F69"/>
    <w:rsid w:val="00887F29"/>
    <w:rsid w:val="008922D1"/>
    <w:rsid w:val="00895FC0"/>
    <w:rsid w:val="008A58BA"/>
    <w:rsid w:val="008A6D1B"/>
    <w:rsid w:val="008B2E4B"/>
    <w:rsid w:val="008C0417"/>
    <w:rsid w:val="008C06D9"/>
    <w:rsid w:val="008C67BF"/>
    <w:rsid w:val="008C6963"/>
    <w:rsid w:val="008D1530"/>
    <w:rsid w:val="008D23E3"/>
    <w:rsid w:val="008D35BA"/>
    <w:rsid w:val="008D45B6"/>
    <w:rsid w:val="008D6390"/>
    <w:rsid w:val="008D6F18"/>
    <w:rsid w:val="008E00D8"/>
    <w:rsid w:val="008E376C"/>
    <w:rsid w:val="008E6F23"/>
    <w:rsid w:val="008E73C2"/>
    <w:rsid w:val="008F1ED0"/>
    <w:rsid w:val="009115A1"/>
    <w:rsid w:val="00912D22"/>
    <w:rsid w:val="00921AFC"/>
    <w:rsid w:val="009229AD"/>
    <w:rsid w:val="00924462"/>
    <w:rsid w:val="00926ED9"/>
    <w:rsid w:val="00927707"/>
    <w:rsid w:val="0093482A"/>
    <w:rsid w:val="00936559"/>
    <w:rsid w:val="009367FA"/>
    <w:rsid w:val="009378CC"/>
    <w:rsid w:val="00941A9A"/>
    <w:rsid w:val="0094409B"/>
    <w:rsid w:val="0094596B"/>
    <w:rsid w:val="00946AAB"/>
    <w:rsid w:val="00950434"/>
    <w:rsid w:val="00952A06"/>
    <w:rsid w:val="009614A5"/>
    <w:rsid w:val="00963707"/>
    <w:rsid w:val="00965529"/>
    <w:rsid w:val="0096730E"/>
    <w:rsid w:val="00975589"/>
    <w:rsid w:val="00977590"/>
    <w:rsid w:val="00990F0A"/>
    <w:rsid w:val="00991808"/>
    <w:rsid w:val="00994570"/>
    <w:rsid w:val="00994F49"/>
    <w:rsid w:val="009B2049"/>
    <w:rsid w:val="009B2C45"/>
    <w:rsid w:val="009B5A43"/>
    <w:rsid w:val="009C1BE6"/>
    <w:rsid w:val="009C1DEF"/>
    <w:rsid w:val="009C4C0A"/>
    <w:rsid w:val="009C580E"/>
    <w:rsid w:val="009C6186"/>
    <w:rsid w:val="009C646F"/>
    <w:rsid w:val="009D48EA"/>
    <w:rsid w:val="009D610F"/>
    <w:rsid w:val="009D6A77"/>
    <w:rsid w:val="009E507F"/>
    <w:rsid w:val="009F11DE"/>
    <w:rsid w:val="00A0182C"/>
    <w:rsid w:val="00A02016"/>
    <w:rsid w:val="00A023C0"/>
    <w:rsid w:val="00A02904"/>
    <w:rsid w:val="00A07673"/>
    <w:rsid w:val="00A13D34"/>
    <w:rsid w:val="00A17870"/>
    <w:rsid w:val="00A2437D"/>
    <w:rsid w:val="00A2733C"/>
    <w:rsid w:val="00A305F6"/>
    <w:rsid w:val="00A36FD0"/>
    <w:rsid w:val="00A4022D"/>
    <w:rsid w:val="00A4421B"/>
    <w:rsid w:val="00A459DD"/>
    <w:rsid w:val="00A460F1"/>
    <w:rsid w:val="00A46A51"/>
    <w:rsid w:val="00A51D13"/>
    <w:rsid w:val="00A5376A"/>
    <w:rsid w:val="00A62236"/>
    <w:rsid w:val="00A62AC5"/>
    <w:rsid w:val="00A63F88"/>
    <w:rsid w:val="00A65D23"/>
    <w:rsid w:val="00A70DE9"/>
    <w:rsid w:val="00A72F5D"/>
    <w:rsid w:val="00A7479C"/>
    <w:rsid w:val="00A80081"/>
    <w:rsid w:val="00A8265B"/>
    <w:rsid w:val="00A84711"/>
    <w:rsid w:val="00A906F9"/>
    <w:rsid w:val="00A92ABD"/>
    <w:rsid w:val="00A930AB"/>
    <w:rsid w:val="00AA04AB"/>
    <w:rsid w:val="00AA1356"/>
    <w:rsid w:val="00AA46E4"/>
    <w:rsid w:val="00AA493E"/>
    <w:rsid w:val="00AA515E"/>
    <w:rsid w:val="00AA7599"/>
    <w:rsid w:val="00AB2F98"/>
    <w:rsid w:val="00AB4005"/>
    <w:rsid w:val="00AC0368"/>
    <w:rsid w:val="00AC4F40"/>
    <w:rsid w:val="00AC618C"/>
    <w:rsid w:val="00AD2EE6"/>
    <w:rsid w:val="00AD573D"/>
    <w:rsid w:val="00AE6672"/>
    <w:rsid w:val="00AF5F51"/>
    <w:rsid w:val="00AF6AF7"/>
    <w:rsid w:val="00B01A88"/>
    <w:rsid w:val="00B036D1"/>
    <w:rsid w:val="00B04455"/>
    <w:rsid w:val="00B073C8"/>
    <w:rsid w:val="00B13B91"/>
    <w:rsid w:val="00B17BDF"/>
    <w:rsid w:val="00B214E3"/>
    <w:rsid w:val="00B24998"/>
    <w:rsid w:val="00B26B8B"/>
    <w:rsid w:val="00B26FA1"/>
    <w:rsid w:val="00B27E4E"/>
    <w:rsid w:val="00B32AF1"/>
    <w:rsid w:val="00B33D43"/>
    <w:rsid w:val="00B36CE8"/>
    <w:rsid w:val="00B413D5"/>
    <w:rsid w:val="00B523E7"/>
    <w:rsid w:val="00B53B20"/>
    <w:rsid w:val="00B55F54"/>
    <w:rsid w:val="00B602C3"/>
    <w:rsid w:val="00B71E5F"/>
    <w:rsid w:val="00B728D3"/>
    <w:rsid w:val="00B7372F"/>
    <w:rsid w:val="00B73AF3"/>
    <w:rsid w:val="00B73C24"/>
    <w:rsid w:val="00B8164E"/>
    <w:rsid w:val="00B860CC"/>
    <w:rsid w:val="00B9499B"/>
    <w:rsid w:val="00B94B1B"/>
    <w:rsid w:val="00B9671F"/>
    <w:rsid w:val="00BA0539"/>
    <w:rsid w:val="00BA76AA"/>
    <w:rsid w:val="00BB6A0D"/>
    <w:rsid w:val="00BC685E"/>
    <w:rsid w:val="00BD4A6E"/>
    <w:rsid w:val="00BF3021"/>
    <w:rsid w:val="00BF3286"/>
    <w:rsid w:val="00BF776A"/>
    <w:rsid w:val="00C00698"/>
    <w:rsid w:val="00C00707"/>
    <w:rsid w:val="00C00C8C"/>
    <w:rsid w:val="00C020CC"/>
    <w:rsid w:val="00C02DF6"/>
    <w:rsid w:val="00C05125"/>
    <w:rsid w:val="00C16C90"/>
    <w:rsid w:val="00C23A44"/>
    <w:rsid w:val="00C259F1"/>
    <w:rsid w:val="00C25A69"/>
    <w:rsid w:val="00C35531"/>
    <w:rsid w:val="00C40E80"/>
    <w:rsid w:val="00C438AD"/>
    <w:rsid w:val="00C43B70"/>
    <w:rsid w:val="00C47217"/>
    <w:rsid w:val="00C51944"/>
    <w:rsid w:val="00C51C49"/>
    <w:rsid w:val="00C53374"/>
    <w:rsid w:val="00C56830"/>
    <w:rsid w:val="00C62090"/>
    <w:rsid w:val="00C624E0"/>
    <w:rsid w:val="00C63E85"/>
    <w:rsid w:val="00C64D2D"/>
    <w:rsid w:val="00C66952"/>
    <w:rsid w:val="00C66AC5"/>
    <w:rsid w:val="00C7049B"/>
    <w:rsid w:val="00C70686"/>
    <w:rsid w:val="00C80363"/>
    <w:rsid w:val="00C86B2B"/>
    <w:rsid w:val="00C9398C"/>
    <w:rsid w:val="00C97167"/>
    <w:rsid w:val="00C97BAF"/>
    <w:rsid w:val="00CA3145"/>
    <w:rsid w:val="00CA47B8"/>
    <w:rsid w:val="00CB00E8"/>
    <w:rsid w:val="00CB1A14"/>
    <w:rsid w:val="00CB4EE2"/>
    <w:rsid w:val="00CB5A19"/>
    <w:rsid w:val="00CB5EBE"/>
    <w:rsid w:val="00CC3A24"/>
    <w:rsid w:val="00CC4BE9"/>
    <w:rsid w:val="00CC4EDD"/>
    <w:rsid w:val="00CD0F92"/>
    <w:rsid w:val="00CD2071"/>
    <w:rsid w:val="00CD6B3A"/>
    <w:rsid w:val="00CD7F14"/>
    <w:rsid w:val="00CE0392"/>
    <w:rsid w:val="00CE2AD4"/>
    <w:rsid w:val="00CE32F7"/>
    <w:rsid w:val="00CE68D5"/>
    <w:rsid w:val="00CF3C3A"/>
    <w:rsid w:val="00CF5B8A"/>
    <w:rsid w:val="00D01ED9"/>
    <w:rsid w:val="00D027F0"/>
    <w:rsid w:val="00D0339A"/>
    <w:rsid w:val="00D05535"/>
    <w:rsid w:val="00D0638D"/>
    <w:rsid w:val="00D06473"/>
    <w:rsid w:val="00D067A8"/>
    <w:rsid w:val="00D0695E"/>
    <w:rsid w:val="00D108B6"/>
    <w:rsid w:val="00D10939"/>
    <w:rsid w:val="00D10B48"/>
    <w:rsid w:val="00D129AD"/>
    <w:rsid w:val="00D21BAF"/>
    <w:rsid w:val="00D222B2"/>
    <w:rsid w:val="00D2272D"/>
    <w:rsid w:val="00D228FA"/>
    <w:rsid w:val="00D303F9"/>
    <w:rsid w:val="00D31672"/>
    <w:rsid w:val="00D372C4"/>
    <w:rsid w:val="00D4368A"/>
    <w:rsid w:val="00D4633B"/>
    <w:rsid w:val="00D46C15"/>
    <w:rsid w:val="00D47BAC"/>
    <w:rsid w:val="00D504FC"/>
    <w:rsid w:val="00D54350"/>
    <w:rsid w:val="00D60BB7"/>
    <w:rsid w:val="00D627F0"/>
    <w:rsid w:val="00D737CA"/>
    <w:rsid w:val="00D748EB"/>
    <w:rsid w:val="00D7778D"/>
    <w:rsid w:val="00D825FE"/>
    <w:rsid w:val="00D826EC"/>
    <w:rsid w:val="00D93BC5"/>
    <w:rsid w:val="00DA008B"/>
    <w:rsid w:val="00DA0C2D"/>
    <w:rsid w:val="00DA14D9"/>
    <w:rsid w:val="00DA1AFB"/>
    <w:rsid w:val="00DA2FD3"/>
    <w:rsid w:val="00DC798C"/>
    <w:rsid w:val="00DD0FBD"/>
    <w:rsid w:val="00DD3010"/>
    <w:rsid w:val="00DD3024"/>
    <w:rsid w:val="00DD4E6F"/>
    <w:rsid w:val="00DE1E54"/>
    <w:rsid w:val="00DE2A73"/>
    <w:rsid w:val="00DE4091"/>
    <w:rsid w:val="00DF1221"/>
    <w:rsid w:val="00DF1714"/>
    <w:rsid w:val="00DF1FD2"/>
    <w:rsid w:val="00DF5673"/>
    <w:rsid w:val="00DF670F"/>
    <w:rsid w:val="00E02666"/>
    <w:rsid w:val="00E0545B"/>
    <w:rsid w:val="00E0619F"/>
    <w:rsid w:val="00E06292"/>
    <w:rsid w:val="00E10430"/>
    <w:rsid w:val="00E1655B"/>
    <w:rsid w:val="00E21DCC"/>
    <w:rsid w:val="00E23AF2"/>
    <w:rsid w:val="00E24064"/>
    <w:rsid w:val="00E2763F"/>
    <w:rsid w:val="00E31E6A"/>
    <w:rsid w:val="00E33BFA"/>
    <w:rsid w:val="00E3414F"/>
    <w:rsid w:val="00E34F3A"/>
    <w:rsid w:val="00E40AFD"/>
    <w:rsid w:val="00E54060"/>
    <w:rsid w:val="00E547DE"/>
    <w:rsid w:val="00E55BF4"/>
    <w:rsid w:val="00E67379"/>
    <w:rsid w:val="00E7141D"/>
    <w:rsid w:val="00E73647"/>
    <w:rsid w:val="00E8023C"/>
    <w:rsid w:val="00E8037F"/>
    <w:rsid w:val="00E86C33"/>
    <w:rsid w:val="00E92BC5"/>
    <w:rsid w:val="00E97FD2"/>
    <w:rsid w:val="00EA37AE"/>
    <w:rsid w:val="00EB0265"/>
    <w:rsid w:val="00EB1290"/>
    <w:rsid w:val="00EB2EC5"/>
    <w:rsid w:val="00EB60DD"/>
    <w:rsid w:val="00EC341A"/>
    <w:rsid w:val="00EC6DFB"/>
    <w:rsid w:val="00EC77F8"/>
    <w:rsid w:val="00ED2B31"/>
    <w:rsid w:val="00ED3212"/>
    <w:rsid w:val="00EE450B"/>
    <w:rsid w:val="00EE4DCC"/>
    <w:rsid w:val="00EE58F4"/>
    <w:rsid w:val="00EF69A6"/>
    <w:rsid w:val="00F071FC"/>
    <w:rsid w:val="00F22FEB"/>
    <w:rsid w:val="00F27C34"/>
    <w:rsid w:val="00F34AD8"/>
    <w:rsid w:val="00F412C3"/>
    <w:rsid w:val="00F4571F"/>
    <w:rsid w:val="00F510E7"/>
    <w:rsid w:val="00F51E8C"/>
    <w:rsid w:val="00F54398"/>
    <w:rsid w:val="00F56321"/>
    <w:rsid w:val="00F579E0"/>
    <w:rsid w:val="00F73890"/>
    <w:rsid w:val="00F74330"/>
    <w:rsid w:val="00F80F63"/>
    <w:rsid w:val="00F84D23"/>
    <w:rsid w:val="00F84E78"/>
    <w:rsid w:val="00F94220"/>
    <w:rsid w:val="00F96DE7"/>
    <w:rsid w:val="00F976B6"/>
    <w:rsid w:val="00F977C4"/>
    <w:rsid w:val="00FA1945"/>
    <w:rsid w:val="00FB0E69"/>
    <w:rsid w:val="00FB1C0D"/>
    <w:rsid w:val="00FB361E"/>
    <w:rsid w:val="00FD331E"/>
    <w:rsid w:val="00FD3D45"/>
    <w:rsid w:val="00FD65D5"/>
    <w:rsid w:val="00FE3A6D"/>
    <w:rsid w:val="00FE3E03"/>
    <w:rsid w:val="00FE54E7"/>
    <w:rsid w:val="00FE5796"/>
    <w:rsid w:val="00FF2E00"/>
    <w:rsid w:val="00FF43C3"/>
    <w:rsid w:val="00FF69B1"/>
    <w:rsid w:val="00FFFD26"/>
    <w:rsid w:val="0251C3F9"/>
    <w:rsid w:val="02775B8B"/>
    <w:rsid w:val="02F76239"/>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CB334B"/>
    <w:rsid w:val="24595978"/>
    <w:rsid w:val="257517FF"/>
    <w:rsid w:val="26547B9C"/>
    <w:rsid w:val="267C8AAA"/>
    <w:rsid w:val="2773F553"/>
    <w:rsid w:val="28263A53"/>
    <w:rsid w:val="29780B12"/>
    <w:rsid w:val="2A3759AA"/>
    <w:rsid w:val="2AFFBC27"/>
    <w:rsid w:val="2B418E2D"/>
    <w:rsid w:val="2BE34DC8"/>
    <w:rsid w:val="2CA783AA"/>
    <w:rsid w:val="2D0026A7"/>
    <w:rsid w:val="2D3D55AA"/>
    <w:rsid w:val="2D54686E"/>
    <w:rsid w:val="2DD8ADB0"/>
    <w:rsid w:val="30942CBB"/>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DADFB3"/>
    <w:rsid w:val="3EF817F4"/>
    <w:rsid w:val="40EA4977"/>
    <w:rsid w:val="40FE6117"/>
    <w:rsid w:val="41220360"/>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4BBC41C"/>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74C303E4-6FFD-46B0-9F2A-3F451D66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BE"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F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D7F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F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7F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F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F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F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F14"/>
    <w:rPr>
      <w:rFonts w:eastAsiaTheme="majorEastAsia" w:cstheme="majorBidi"/>
      <w:color w:val="272727" w:themeColor="text1" w:themeTint="D8"/>
    </w:rPr>
  </w:style>
  <w:style w:type="paragraph" w:styleId="Title">
    <w:name w:val="Title"/>
    <w:basedOn w:val="Normal"/>
    <w:next w:val="Normal"/>
    <w:link w:val="TitleChar"/>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F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F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F14"/>
    <w:pPr>
      <w:spacing w:before="160"/>
      <w:jc w:val="center"/>
    </w:pPr>
    <w:rPr>
      <w:i/>
      <w:iCs/>
      <w:color w:val="404040" w:themeColor="text1" w:themeTint="BF"/>
    </w:rPr>
  </w:style>
  <w:style w:type="character" w:customStyle="1" w:styleId="QuoteChar">
    <w:name w:val="Quote Char"/>
    <w:basedOn w:val="DefaultParagraphFont"/>
    <w:link w:val="Quote"/>
    <w:uiPriority w:val="29"/>
    <w:rsid w:val="00CD7F14"/>
    <w:rPr>
      <w:i/>
      <w:iCs/>
      <w:color w:val="404040" w:themeColor="text1" w:themeTint="BF"/>
    </w:rPr>
  </w:style>
  <w:style w:type="paragraph" w:styleId="ListParagraph">
    <w:name w:val="List Paragraph"/>
    <w:basedOn w:val="Normal"/>
    <w:uiPriority w:val="34"/>
    <w:qFormat/>
    <w:rsid w:val="00CD7F14"/>
    <w:pPr>
      <w:ind w:left="720"/>
      <w:contextualSpacing/>
    </w:pPr>
  </w:style>
  <w:style w:type="character" w:styleId="IntenseEmphasis">
    <w:name w:val="Intense Emphasis"/>
    <w:basedOn w:val="DefaultParagraphFont"/>
    <w:uiPriority w:val="21"/>
    <w:qFormat/>
    <w:rsid w:val="00CD7F14"/>
    <w:rPr>
      <w:i/>
      <w:iCs/>
      <w:color w:val="0F4761" w:themeColor="accent1" w:themeShade="BF"/>
    </w:rPr>
  </w:style>
  <w:style w:type="paragraph" w:styleId="IntenseQuote">
    <w:name w:val="Intense Quote"/>
    <w:basedOn w:val="Normal"/>
    <w:next w:val="Normal"/>
    <w:link w:val="IntenseQuoteChar"/>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F14"/>
    <w:rPr>
      <w:i/>
      <w:iCs/>
      <w:color w:val="0F4761" w:themeColor="accent1" w:themeShade="BF"/>
    </w:rPr>
  </w:style>
  <w:style w:type="character" w:styleId="IntenseReference">
    <w:name w:val="Intense Reference"/>
    <w:basedOn w:val="DefaultParagraphFont"/>
    <w:uiPriority w:val="32"/>
    <w:qFormat/>
    <w:rsid w:val="00CD7F14"/>
    <w:rPr>
      <w:b/>
      <w:bCs/>
      <w:smallCaps/>
      <w:color w:val="0F4761" w:themeColor="accent1" w:themeShade="BF"/>
      <w:spacing w:val="5"/>
    </w:rPr>
  </w:style>
  <w:style w:type="paragraph" w:styleId="Header">
    <w:name w:val="header"/>
    <w:basedOn w:val="Normal"/>
    <w:link w:val="HeaderChar"/>
    <w:uiPriority w:val="99"/>
    <w:unhideWhenUsed/>
    <w:rsid w:val="000658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585D"/>
  </w:style>
  <w:style w:type="paragraph" w:styleId="Footer">
    <w:name w:val="footer"/>
    <w:basedOn w:val="Normal"/>
    <w:link w:val="FooterChar"/>
    <w:uiPriority w:val="99"/>
    <w:unhideWhenUsed/>
    <w:rsid w:val="00705A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5A37"/>
    <w:rPr>
      <w:lang w:val="en-GB"/>
    </w:rPr>
  </w:style>
  <w:style w:type="character" w:styleId="Strong">
    <w:name w:val="Strong"/>
    <w:basedOn w:val="DefaultParagraphFont"/>
    <w:uiPriority w:val="22"/>
    <w:qFormat/>
    <w:rsid w:val="00A62AC5"/>
    <w:rPr>
      <w:b/>
      <w:bCs/>
    </w:rPr>
  </w:style>
  <w:style w:type="paragraph" w:styleId="CommentText">
    <w:name w:val="annotation text"/>
    <w:basedOn w:val="Normal"/>
    <w:link w:val="CommentTextChar"/>
    <w:uiPriority w:val="99"/>
    <w:semiHidden/>
    <w:unhideWhenUsed/>
    <w:rsid w:val="00737CB2"/>
    <w:pPr>
      <w:spacing w:line="240" w:lineRule="auto"/>
    </w:pPr>
    <w:rPr>
      <w:sz w:val="20"/>
      <w:szCs w:val="20"/>
    </w:rPr>
  </w:style>
  <w:style w:type="character" w:customStyle="1" w:styleId="CommentTextChar">
    <w:name w:val="Comment Text Char"/>
    <w:basedOn w:val="DefaultParagraphFont"/>
    <w:link w:val="CommentText"/>
    <w:uiPriority w:val="99"/>
    <w:semiHidden/>
    <w:rsid w:val="00737CB2"/>
    <w:rPr>
      <w:sz w:val="20"/>
      <w:szCs w:val="20"/>
      <w:lang w:val="en-GB"/>
    </w:rPr>
  </w:style>
  <w:style w:type="character" w:styleId="CommentReference">
    <w:name w:val="annotation reference"/>
    <w:basedOn w:val="DefaultParagraphFon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DefaultParagraphFont"/>
    <w:uiPriority w:val="99"/>
    <w:unhideWhenUsed/>
    <w:rsid w:val="00672429"/>
    <w:rPr>
      <w:color w:val="467886" w:themeColor="hyperlink"/>
      <w:u w:val="single"/>
    </w:rPr>
  </w:style>
  <w:style w:type="character" w:customStyle="1" w:styleId="UnresolvedMention1">
    <w:name w:val="Unresolved Mention1"/>
    <w:basedOn w:val="DefaultParagraphFont"/>
    <w:uiPriority w:val="99"/>
    <w:semiHidden/>
    <w:unhideWhenUsed/>
    <w:rsid w:val="00672429"/>
    <w:rPr>
      <w:color w:val="605E5C"/>
      <w:shd w:val="clear" w:color="auto" w:fill="E1DFDD"/>
    </w:rPr>
  </w:style>
  <w:style w:type="paragraph" w:styleId="BodyText">
    <w:name w:val="Body Text"/>
    <w:basedOn w:val="Normal"/>
    <w:link w:val="BodyTextChar"/>
    <w:uiPriority w:val="1"/>
    <w:qFormat/>
    <w:rsid w:val="0025102F"/>
    <w:pPr>
      <w:widowControl w:val="0"/>
      <w:autoSpaceDE w:val="0"/>
      <w:autoSpaceDN w:val="0"/>
      <w:spacing w:after="0" w:line="240" w:lineRule="auto"/>
    </w:pPr>
    <w:rPr>
      <w:rFonts w:ascii="Arial" w:eastAsia="Arial" w:hAnsi="Arial" w:cs="Arial"/>
      <w:kern w:val="0"/>
      <w:lang w:val="en-US" w:eastAsia="en-US"/>
      <w14:ligatures w14:val="none"/>
    </w:rPr>
  </w:style>
  <w:style w:type="character" w:customStyle="1" w:styleId="BodyTextChar">
    <w:name w:val="Body Text Char"/>
    <w:basedOn w:val="DefaultParagraphFont"/>
    <w:link w:val="BodyText"/>
    <w:uiPriority w:val="1"/>
    <w:rsid w:val="0025102F"/>
    <w:rPr>
      <w:rFonts w:ascii="Arial" w:eastAsia="Arial" w:hAnsi="Arial" w:cs="Arial"/>
      <w:kern w:val="0"/>
      <w:lang w:val="en-US" w:eastAsia="en-US"/>
      <w14:ligatures w14:val="none"/>
    </w:rPr>
  </w:style>
  <w:style w:type="paragraph" w:customStyle="1" w:styleId="Headline">
    <w:name w:val="Headline"/>
    <w:basedOn w:val="Normal"/>
    <w:qFormat/>
    <w:rsid w:val="008922D1"/>
    <w:pPr>
      <w:spacing w:after="0" w:line="240" w:lineRule="auto"/>
      <w:jc w:val="center"/>
    </w:pPr>
    <w:rPr>
      <w:rFonts w:ascii="Arial" w:eastAsiaTheme="minorHAnsi" w:hAnsi="Arial" w:cs="Arial"/>
      <w:b/>
      <w:kern w:val="0"/>
      <w:sz w:val="28"/>
      <w:szCs w:val="28"/>
      <w:lang w:val="en-US" w:eastAsia="en-US"/>
      <w14:ligatures w14:val="none"/>
    </w:rPr>
  </w:style>
  <w:style w:type="paragraph" w:customStyle="1" w:styleId="Subhead">
    <w:name w:val="Subhead"/>
    <w:basedOn w:val="Normal"/>
    <w:qFormat/>
    <w:rsid w:val="008922D1"/>
    <w:pPr>
      <w:spacing w:after="0"/>
      <w:jc w:val="center"/>
    </w:pPr>
    <w:rPr>
      <w:rFonts w:ascii="Arial" w:eastAsiaTheme="minorHAnsi" w:hAnsi="Arial" w:cs="Arial"/>
      <w:i/>
      <w:kern w:val="0"/>
      <w:lang w:val="en-US" w:eastAsia="en-US"/>
      <w14:ligatures w14:val="none"/>
    </w:rPr>
  </w:style>
  <w:style w:type="character" w:customStyle="1" w:styleId="normaltextrun1">
    <w:name w:val="normaltextrun1"/>
    <w:basedOn w:val="DefaultParagraphFont"/>
    <w:rsid w:val="00D129AD"/>
  </w:style>
  <w:style w:type="table" w:styleId="TableGrid">
    <w:name w:val="Table Grid"/>
    <w:basedOn w:val="TableNormal"/>
    <w:uiPriority w:val="39"/>
    <w:rsid w:val="001E1709"/>
    <w:pPr>
      <w:spacing w:after="0" w:line="240" w:lineRule="auto"/>
    </w:pPr>
    <w:rPr>
      <w:rFonts w:eastAsiaTheme="minorHAnsi"/>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064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493</Words>
  <Characters>2903</Characters>
  <Application>Microsoft Office Word</Application>
  <DocSecurity>0</DocSecurity>
  <Lines>57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Chushu Wu</cp:lastModifiedBy>
  <cp:revision>15</cp:revision>
  <dcterms:created xsi:type="dcterms:W3CDTF">2025-12-23T06:39:00Z</dcterms:created>
  <dcterms:modified xsi:type="dcterms:W3CDTF">2026-01-06T07:50:00Z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