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B7ED5" w14:textId="64DDBB08" w:rsidR="00244962" w:rsidRPr="004F606A" w:rsidRDefault="00E34F3A" w:rsidP="00C00698">
      <w:pPr>
        <w:pStyle w:val="berschrift1"/>
        <w:jc w:val="both"/>
      </w:pPr>
      <w:r>
        <w:rPr>
          <w:rFonts w:ascii="Times New Roman"/>
          <w:noProof/>
          <w:sz w:val="20"/>
          <w:lang w:val="en-US" w:eastAsia="en-US"/>
        </w:rPr>
        <w:drawing>
          <wp:anchor distT="0" distB="0" distL="114300" distR="114300" simplePos="0" relativeHeight="251658241"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7525280F" w14:textId="77777777" w:rsidR="00A02904" w:rsidRPr="00760266" w:rsidRDefault="00A02904" w:rsidP="00A02904">
      <w:pPr>
        <w:pStyle w:val="Default"/>
        <w:jc w:val="right"/>
        <w:rPr>
          <w:sz w:val="22"/>
          <w:szCs w:val="22"/>
        </w:rPr>
      </w:pPr>
      <w:r>
        <w:rPr>
          <w:b/>
          <w:sz w:val="22"/>
        </w:rPr>
        <w:t xml:space="preserve">Media </w:t>
      </w:r>
      <w:proofErr w:type="spellStart"/>
      <w:r>
        <w:rPr>
          <w:b/>
          <w:sz w:val="22"/>
        </w:rPr>
        <w:t>support</w:t>
      </w:r>
      <w:proofErr w:type="spellEnd"/>
      <w:r>
        <w:rPr>
          <w:b/>
          <w:sz w:val="22"/>
        </w:rPr>
        <w:t>:</w:t>
      </w:r>
    </w:p>
    <w:p w14:paraId="2D7EB4EC" w14:textId="77777777" w:rsidR="00A02904" w:rsidRPr="00A952E9" w:rsidRDefault="00A02904" w:rsidP="00A02904">
      <w:pPr>
        <w:pStyle w:val="Default"/>
        <w:jc w:val="right"/>
        <w:rPr>
          <w:sz w:val="22"/>
          <w:szCs w:val="22"/>
        </w:rPr>
      </w:pPr>
    </w:p>
    <w:p w14:paraId="70EF83BE" w14:textId="77777777" w:rsidR="00A02904" w:rsidRPr="00760266" w:rsidRDefault="00A02904" w:rsidP="00A02904">
      <w:pPr>
        <w:pStyle w:val="Textkrper"/>
        <w:ind w:right="106"/>
        <w:jc w:val="right"/>
      </w:pPr>
      <w:proofErr w:type="spellStart"/>
      <w:r>
        <w:t>Chushu</w:t>
      </w:r>
      <w:proofErr w:type="spellEnd"/>
      <w:r>
        <w:t xml:space="preserve"> </w:t>
      </w:r>
      <w:proofErr w:type="spellStart"/>
      <w:r>
        <w:t>Wu</w:t>
      </w:r>
      <w:proofErr w:type="spellEnd"/>
    </w:p>
    <w:p w14:paraId="2F9E1133" w14:textId="77777777" w:rsidR="00A02904" w:rsidRPr="00760266" w:rsidRDefault="00A02904" w:rsidP="00A02904">
      <w:pPr>
        <w:pStyle w:val="Textkrper"/>
        <w:spacing w:before="2" w:line="252" w:lineRule="exact"/>
        <w:ind w:right="107"/>
        <w:jc w:val="right"/>
      </w:pPr>
      <w:r>
        <w:t>+32 491 34 80 98</w:t>
      </w:r>
    </w:p>
    <w:p w14:paraId="5E06B10F" w14:textId="77777777" w:rsidR="00A02904" w:rsidRPr="00760266" w:rsidRDefault="00A952E9" w:rsidP="00A02904">
      <w:pPr>
        <w:pStyle w:val="Textkrper"/>
        <w:spacing w:line="252" w:lineRule="exact"/>
        <w:ind w:right="107"/>
        <w:jc w:val="right"/>
      </w:pPr>
      <w:hyperlink r:id="rId8">
        <w:r w:rsidR="001B581F">
          <w:rPr>
            <w:color w:val="13099A"/>
            <w:u w:val="single" w:color="13099A"/>
          </w:rPr>
          <w:t>chushu.wu@komatsu.eu</w:t>
        </w:r>
      </w:hyperlink>
    </w:p>
    <w:p w14:paraId="13C6401F" w14:textId="77777777" w:rsidR="008922D1" w:rsidRDefault="008922D1" w:rsidP="008922D1">
      <w:pPr>
        <w:pStyle w:val="Headline"/>
        <w:jc w:val="left"/>
        <w:rPr>
          <w:b w:val="0"/>
          <w:bCs/>
          <w:i/>
        </w:rPr>
      </w:pPr>
    </w:p>
    <w:p w14:paraId="3EF5F6DC" w14:textId="77777777" w:rsidR="005470AA" w:rsidRPr="00747A97" w:rsidRDefault="005470AA" w:rsidP="008922D1">
      <w:pPr>
        <w:pStyle w:val="Headline"/>
        <w:jc w:val="left"/>
        <w:rPr>
          <w:b w:val="0"/>
          <w:bCs/>
          <w:i/>
        </w:rPr>
      </w:pPr>
    </w:p>
    <w:p w14:paraId="4DDACC83" w14:textId="24CB7819" w:rsidR="00283993" w:rsidRPr="00283993" w:rsidRDefault="00283993" w:rsidP="00283993">
      <w:pPr>
        <w:rPr>
          <w:rFonts w:ascii="Arial" w:hAnsi="Arial" w:cs="Arial"/>
          <w:b/>
          <w:bCs/>
          <w:sz w:val="28"/>
          <w:szCs w:val="28"/>
        </w:rPr>
      </w:pPr>
      <w:r>
        <w:rPr>
          <w:rFonts w:ascii="Arial" w:hAnsi="Arial"/>
          <w:b/>
          <w:sz w:val="28"/>
        </w:rPr>
        <w:t>Komatsu rafforza la sua rete di distribuzione in Francia: il Gruppo BIA diventa il nuovo distributore ufficiale nelle regioni precedentemente coperte da BPM Construction</w:t>
      </w:r>
    </w:p>
    <w:p w14:paraId="2710776F" w14:textId="7D197857" w:rsidR="00283993" w:rsidRPr="00313290" w:rsidRDefault="00283993" w:rsidP="00283993">
      <w:pPr>
        <w:rPr>
          <w:rFonts w:ascii="Arial" w:hAnsi="Arial" w:cs="Arial"/>
        </w:rPr>
      </w:pPr>
      <w:proofErr w:type="spellStart"/>
      <w:r>
        <w:rPr>
          <w:rFonts w:ascii="Arial" w:hAnsi="Arial"/>
          <w:b/>
        </w:rPr>
        <w:t>Vilvoorde</w:t>
      </w:r>
      <w:proofErr w:type="spellEnd"/>
      <w:r>
        <w:rPr>
          <w:rFonts w:ascii="Arial" w:hAnsi="Arial"/>
          <w:b/>
        </w:rPr>
        <w:t>, 6 gennaio 2026</w:t>
      </w:r>
      <w:r>
        <w:rPr>
          <w:rFonts w:ascii="Arial" w:hAnsi="Arial"/>
        </w:rPr>
        <w:t xml:space="preserve"> — Komatsu Europe annuncia oggi un'importante svolta nella configurazione della sua rete di distribuzione in Francia.</w:t>
      </w:r>
    </w:p>
    <w:p w14:paraId="263420C1" w14:textId="38D94EA6" w:rsidR="001D1E35" w:rsidRDefault="00283993" w:rsidP="00283993">
      <w:pPr>
        <w:rPr>
          <w:rFonts w:ascii="Arial" w:hAnsi="Arial" w:cs="Arial"/>
        </w:rPr>
      </w:pPr>
      <w:r>
        <w:rPr>
          <w:rFonts w:ascii="Arial" w:hAnsi="Arial"/>
        </w:rPr>
        <w:t>A seguito dell'acquisizione di BPM Construction da parte del Gruppo BIA, da gennaio 2026 quest’ultimo sarà il nuovo distributore ufficiale Komatsu per le regioni attualmente servite da BPM Construction. Questo passaggio fa parte di un processo di transizione strutturato, realizzato in stretta collaborazione con questi due partner di lunga data del marchio Komatsu.</w:t>
      </w:r>
      <w:bookmarkStart w:id="0" w:name="_GoBack"/>
      <w:bookmarkEnd w:id="0"/>
    </w:p>
    <w:p w14:paraId="564C1974" w14:textId="7F3019BB" w:rsidR="001D1E35" w:rsidRPr="00313290" w:rsidRDefault="001D1E35" w:rsidP="00283993">
      <w:pPr>
        <w:rPr>
          <w:rFonts w:ascii="Arial" w:hAnsi="Arial" w:cs="Arial"/>
        </w:rPr>
      </w:pPr>
      <w:r>
        <w:rPr>
          <w:rFonts w:ascii="Arial" w:hAnsi="Arial"/>
        </w:rPr>
        <w:t>I team esistenti, le strutture operative e il personale sul campo rimarranno attivi per tutta la durata della transizione, garantendo la piena continuità delle operazioni quotidiane e dei servizi offerti ai clienti.</w:t>
      </w:r>
    </w:p>
    <w:p w14:paraId="27311595" w14:textId="77777777" w:rsidR="00283993" w:rsidRPr="00313290" w:rsidRDefault="00283993" w:rsidP="00283993">
      <w:pPr>
        <w:rPr>
          <w:rFonts w:ascii="Arial" w:hAnsi="Arial" w:cs="Arial"/>
        </w:rPr>
      </w:pPr>
      <w:r>
        <w:rPr>
          <w:rFonts w:ascii="Arial" w:hAnsi="Arial"/>
        </w:rPr>
        <w:t>Questa decisione strategica, presa in accordo con BPM Construction e il Gruppo BIA, mira a rafforzare la coerenza della rete di distribuzione Komatsu in Europa, migliorare la qualità dei servizi a disposizione della clientela e sostenere la crescita del mercato francese, per Komatsu uno dei più dinamici nella regione EMEA.</w:t>
      </w:r>
    </w:p>
    <w:p w14:paraId="6C906233" w14:textId="552AA0D5" w:rsidR="00283993" w:rsidRPr="00313290" w:rsidRDefault="00283993" w:rsidP="00283993">
      <w:pPr>
        <w:rPr>
          <w:rFonts w:ascii="Arial" w:hAnsi="Arial" w:cs="Arial"/>
        </w:rPr>
      </w:pPr>
      <w:r>
        <w:rPr>
          <w:rFonts w:ascii="Arial" w:hAnsi="Arial"/>
        </w:rPr>
        <w:t>BPM Construction si è occupata della distribuzione, dell'assistenza tecnica e della fornitura di ricambi per le attrezzature Komatsu nelle principali regioni della Francia occidentale per oltre 30 anni. Komatsu desidera esprimere a BPM Construction il proprio sincero apprezzamento per l'impegno, la professionalità e il contributo dato allo sviluppo del marchio nelle aree di sua competenza.</w:t>
      </w:r>
    </w:p>
    <w:p w14:paraId="7410D09D" w14:textId="458C7C86" w:rsidR="00283993" w:rsidRPr="00A952E9" w:rsidRDefault="00283993" w:rsidP="00283993">
      <w:pPr>
        <w:rPr>
          <w:rFonts w:ascii="Arial" w:hAnsi="Arial" w:cs="Arial"/>
        </w:rPr>
      </w:pPr>
      <w:r>
        <w:rPr>
          <w:rFonts w:ascii="Arial" w:hAnsi="Arial"/>
        </w:rPr>
        <w:t>Il Gruppo BIA, distributore Komatsu in Belgio da oltre 25 anni e presente in più di 20 paesi, apporterà la sua comprovata esperienza nei servizi, nell'assistenza clienti e nelle soluzioni complete per le attrezzature da costruzione e da miniera. Questa estensione della portata delle sue attività consentirà a Komatsu di garantire una transizione fluida, la piena continuità del servizio e il rafforzamento delle capacità operative a vantaggio di tutti i clienti.</w:t>
      </w:r>
    </w:p>
    <w:p w14:paraId="1CE65F65" w14:textId="5F68F5B3" w:rsidR="00283993" w:rsidRPr="00313290" w:rsidRDefault="00283993" w:rsidP="00283993">
      <w:pPr>
        <w:rPr>
          <w:rFonts w:ascii="Arial" w:hAnsi="Arial" w:cs="Arial"/>
        </w:rPr>
      </w:pPr>
      <w:proofErr w:type="spellStart"/>
      <w:r>
        <w:rPr>
          <w:rFonts w:ascii="Arial" w:hAnsi="Arial"/>
        </w:rPr>
        <w:t>Tadashi</w:t>
      </w:r>
      <w:proofErr w:type="spellEnd"/>
      <w:r>
        <w:rPr>
          <w:rFonts w:ascii="Arial" w:hAnsi="Arial"/>
        </w:rPr>
        <w:t xml:space="preserve"> </w:t>
      </w:r>
      <w:proofErr w:type="spellStart"/>
      <w:r>
        <w:rPr>
          <w:rFonts w:ascii="Arial" w:hAnsi="Arial"/>
        </w:rPr>
        <w:t>Maeda</w:t>
      </w:r>
      <w:proofErr w:type="spellEnd"/>
      <w:r>
        <w:rPr>
          <w:rFonts w:ascii="Arial" w:hAnsi="Arial"/>
        </w:rPr>
        <w:t xml:space="preserve">, CEO e </w:t>
      </w:r>
      <w:proofErr w:type="spellStart"/>
      <w:r>
        <w:rPr>
          <w:rFonts w:ascii="Arial" w:hAnsi="Arial"/>
        </w:rPr>
        <w:t>Managing</w:t>
      </w:r>
      <w:proofErr w:type="spellEnd"/>
      <w:r>
        <w:rPr>
          <w:rFonts w:ascii="Arial" w:hAnsi="Arial"/>
        </w:rPr>
        <w:t xml:space="preserve"> </w:t>
      </w:r>
      <w:proofErr w:type="spellStart"/>
      <w:r>
        <w:rPr>
          <w:rFonts w:ascii="Arial" w:hAnsi="Arial"/>
        </w:rPr>
        <w:t>Director</w:t>
      </w:r>
      <w:proofErr w:type="spellEnd"/>
      <w:r>
        <w:rPr>
          <w:rFonts w:ascii="Arial" w:hAnsi="Arial"/>
        </w:rPr>
        <w:t xml:space="preserve"> di Komatsu Europe, commenta così l’operazione:</w:t>
      </w:r>
    </w:p>
    <w:p w14:paraId="4CE660E2" w14:textId="77777777" w:rsidR="00283993" w:rsidRPr="00313290" w:rsidRDefault="00283993" w:rsidP="00283993">
      <w:pPr>
        <w:rPr>
          <w:rFonts w:ascii="Arial" w:hAnsi="Arial" w:cs="Arial"/>
          <w:i/>
          <w:iCs/>
        </w:rPr>
      </w:pPr>
      <w:r>
        <w:rPr>
          <w:rFonts w:ascii="Arial" w:hAnsi="Arial"/>
          <w:i/>
        </w:rPr>
        <w:t>"Questo cambiamento segna una nuova tappa nell'attuazione della nostra strategia per l’Europa. Affidando al Gruppo BIA la distribuzione dei nostri prodotti nel territorio attualmente coperto da BPM Construction, uniamo l'esperienza di due partner forti e complementari. La nostra priorità è fornire ai clienti servizi sempre più efficienti, sia dal punto di vista commerciale che dell'assistenza post-vendita. Ringraziamo calorosamente BPM Construction per i molti anni di collaborazione e di crescita, certi che BIA continuerà il percorso intrapreso, apportando un significativo valore aggiunto alla presenza di Komatsu sul mercato francese".</w:t>
      </w:r>
    </w:p>
    <w:p w14:paraId="20BDDE33" w14:textId="141183C0" w:rsidR="00A023C0" w:rsidRDefault="00283993" w:rsidP="00283993">
      <w:pPr>
        <w:rPr>
          <w:rFonts w:ascii="Arial" w:hAnsi="Arial" w:cs="Arial"/>
        </w:rPr>
      </w:pPr>
      <w:r>
        <w:rPr>
          <w:rFonts w:ascii="Arial" w:hAnsi="Arial"/>
        </w:rPr>
        <w:lastRenderedPageBreak/>
        <w:t>Komatsu supporterà entrambi i distributori per l’intera durata della transizione, al fine di garantire la fluidità del passaggio di consegne e la piena continuità nell’adempimento di tutti gli impegni esistenti nei confronti dei clienti.</w:t>
      </w:r>
    </w:p>
    <w:p w14:paraId="11B5DDCB" w14:textId="77777777" w:rsidR="00313290" w:rsidRPr="00A952E9" w:rsidRDefault="00313290" w:rsidP="00283993">
      <w:pPr>
        <w:rPr>
          <w:rFonts w:ascii="Arial" w:hAnsi="Arial" w:cs="Arial"/>
        </w:rPr>
      </w:pPr>
    </w:p>
    <w:p w14:paraId="612F8102" w14:textId="1DDC3336" w:rsidR="001E1709" w:rsidRPr="00087F62" w:rsidRDefault="001E1709" w:rsidP="009C1BE6">
      <w:pPr>
        <w:rPr>
          <w:rFonts w:ascii="Arial" w:hAnsi="Arial" w:cs="Arial"/>
          <w:b/>
          <w:bCs/>
        </w:rPr>
      </w:pPr>
      <w:r>
        <w:rPr>
          <w:rFonts w:ascii="Arial" w:hAnsi="Arial"/>
          <w:b/>
        </w:rPr>
        <w:t>A proposito di Komatsu</w:t>
      </w:r>
    </w:p>
    <w:p w14:paraId="76752355" w14:textId="77777777" w:rsidR="001E1709" w:rsidRPr="00087F62" w:rsidRDefault="001E1709" w:rsidP="001E1709">
      <w:pPr>
        <w:autoSpaceDE w:val="0"/>
        <w:autoSpaceDN w:val="0"/>
        <w:adjustRightInd w:val="0"/>
        <w:spacing w:after="0" w:line="240" w:lineRule="auto"/>
        <w:rPr>
          <w:rFonts w:ascii="Arial" w:hAnsi="Arial" w:cs="Arial"/>
        </w:rPr>
      </w:pPr>
      <w:r>
        <w:rPr>
          <w:rFonts w:ascii="Arial" w:hAnsi="Arial"/>
        </w:rPr>
        <w:t xml:space="preserve">Komatsu è un produttore e fornitore leader del settore di attrezzature, tecnologie e servizi per i mercati delle costruzioni, dei carrelli elevatori, minerario, industriale e forestale. Per oltre un secolo, le attrezzature e i servizi Komatsu sono stati utilizzati da aziende di tutto il mondo per sviluppare infrastrutture moderne, estrarre minerali fondamentali, mantenere le foreste e creare tecnologia e prodotti di consumo. Il servizio globale dell'azienda e le reti di distributori supportano le operazioni dei clienti, sfruttando la potenza dei dati e della tecnologia per migliorare la sicurezza e la produttività ottimizzando le prestazioni. </w:t>
      </w:r>
    </w:p>
    <w:p w14:paraId="4F0499F5" w14:textId="77777777" w:rsidR="00F73890" w:rsidRPr="00A952E9" w:rsidRDefault="00F73890" w:rsidP="001E1709">
      <w:pPr>
        <w:autoSpaceDE w:val="0"/>
        <w:autoSpaceDN w:val="0"/>
        <w:adjustRightInd w:val="0"/>
        <w:spacing w:after="0" w:line="240" w:lineRule="auto"/>
        <w:rPr>
          <w:rFonts w:ascii="Arial" w:hAnsi="Arial" w:cs="Arial"/>
        </w:rPr>
      </w:pPr>
    </w:p>
    <w:p w14:paraId="06D96C84" w14:textId="77777777" w:rsidR="001E1709" w:rsidRPr="004363E3" w:rsidRDefault="001E1709" w:rsidP="001E1709">
      <w:pPr>
        <w:autoSpaceDE w:val="0"/>
        <w:autoSpaceDN w:val="0"/>
        <w:adjustRightInd w:val="0"/>
        <w:spacing w:after="0" w:line="240" w:lineRule="auto"/>
        <w:jc w:val="both"/>
        <w:rPr>
          <w:rFonts w:ascii="Arial" w:hAnsi="Arial" w:cs="Arial"/>
          <w:bCs/>
        </w:rPr>
      </w:pPr>
    </w:p>
    <w:p w14:paraId="5E24C883" w14:textId="77777777" w:rsidR="001E1709" w:rsidRPr="004363E3" w:rsidRDefault="001E1709" w:rsidP="001E1709">
      <w:pPr>
        <w:jc w:val="center"/>
        <w:rPr>
          <w:rFonts w:ascii="Arial" w:hAnsi="Arial" w:cs="Arial"/>
        </w:rPr>
      </w:pPr>
      <w:r>
        <w:rPr>
          <w:rFonts w:ascii="Arial" w:hAnsi="Arial"/>
        </w:rPr>
        <w:t>#     #     #</w:t>
      </w:r>
    </w:p>
    <w:p w14:paraId="52A996DB" w14:textId="77777777" w:rsidR="00215B09" w:rsidRPr="004F606A" w:rsidRDefault="00215B09" w:rsidP="00CD7F14">
      <w:pPr>
        <w:rPr>
          <w:rFonts w:ascii="Arial" w:eastAsia="Arial" w:hAnsi="Arial" w:cs="Arial"/>
          <w:kern w:val="0"/>
          <w:lang w:eastAsia="en-US"/>
          <w14:ligatures w14:val="none"/>
        </w:rPr>
      </w:pPr>
    </w:p>
    <w:sectPr w:rsidR="00215B09" w:rsidRPr="004F606A" w:rsidSect="00405952">
      <w:headerReference w:type="even" r:id="rId9"/>
      <w:headerReference w:type="default" r:id="rId10"/>
      <w:head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FF3BE" w14:textId="77777777" w:rsidR="00626798" w:rsidRPr="00660DCF" w:rsidRDefault="00626798" w:rsidP="0006585D">
      <w:pPr>
        <w:spacing w:after="0" w:line="240" w:lineRule="auto"/>
      </w:pPr>
      <w:r w:rsidRPr="00660DCF">
        <w:separator/>
      </w:r>
    </w:p>
  </w:endnote>
  <w:endnote w:type="continuationSeparator" w:id="0">
    <w:p w14:paraId="4BC72DC4" w14:textId="77777777" w:rsidR="00626798" w:rsidRPr="00660DCF" w:rsidRDefault="00626798" w:rsidP="0006585D">
      <w:pPr>
        <w:spacing w:after="0" w:line="240" w:lineRule="auto"/>
      </w:pPr>
      <w:r w:rsidRPr="00660DCF">
        <w:continuationSeparator/>
      </w:r>
    </w:p>
  </w:endnote>
  <w:endnote w:type="continuationNotice" w:id="1">
    <w:p w14:paraId="5F2582C2" w14:textId="77777777" w:rsidR="00626798" w:rsidRDefault="006267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C8CA8" w14:textId="77777777" w:rsidR="00626798" w:rsidRPr="00660DCF" w:rsidRDefault="00626798" w:rsidP="0006585D">
      <w:pPr>
        <w:spacing w:after="0" w:line="240" w:lineRule="auto"/>
      </w:pPr>
      <w:r w:rsidRPr="00660DCF">
        <w:separator/>
      </w:r>
    </w:p>
  </w:footnote>
  <w:footnote w:type="continuationSeparator" w:id="0">
    <w:p w14:paraId="5DD49F29" w14:textId="77777777" w:rsidR="00626798" w:rsidRPr="00660DCF" w:rsidRDefault="00626798" w:rsidP="0006585D">
      <w:pPr>
        <w:spacing w:after="0" w:line="240" w:lineRule="auto"/>
      </w:pPr>
      <w:r w:rsidRPr="00660DCF">
        <w:continuationSeparator/>
      </w:r>
    </w:p>
  </w:footnote>
  <w:footnote w:type="continuationNotice" w:id="1">
    <w:p w14:paraId="0C9AD27E" w14:textId="77777777" w:rsidR="00626798" w:rsidRDefault="0062679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17517" w14:textId="0A3A6C7A" w:rsidR="0006585D" w:rsidRPr="00660DCF" w:rsidRDefault="0006585D">
    <w:pPr>
      <w:pStyle w:val="Kopfzeile"/>
    </w:pPr>
    <w:r>
      <w:rPr>
        <w:noProof/>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7E604847" id="_x0000_t202" coordsize="21600,21600" o:spt="202" path="m,l,21600r21600,l21600,xe">
              <v:stroke joinstyle="miter"/>
              <v:path gradientshapeok="t" o:connecttype="rect"/>
            </v:shapetype>
            <v:shape id="Text Box 2" o:spid="_x0000_s1026"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" filled="f" stroked="f">
              <v:textbox style="mso-fit-shape-to-text:t" inset="20pt,15pt,0,0">
                <w:txbxContent>
                  <w:p w14:paraId="5C645EEF" w14:textId="119AD95C"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Public</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EACCA" w14:textId="1AB0AA2A" w:rsidR="0006585D" w:rsidRPr="00660DCF" w:rsidRDefault="0006585D">
    <w:pPr>
      <w:pStyle w:val="Kopfzeile"/>
    </w:pPr>
    <w:r>
      <w:rPr>
        <w:noProof/>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Public</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067CD1E5" id="_x0000_t202" coordsize="21600,21600" o:spt="202" path="m,l,21600r21600,l21600,xe">
              <v:stroke joinstyle="miter"/>
              <v:path gradientshapeok="t" o:connecttype="rect"/>
            </v:shapetype>
            <v:shape id="Text Box 3" o:spid="_x0000_s1027" type="#_x0000_t202" alt="Public" style="position:absolute;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" filled="f" stroked="f">
              <v:textbox style="mso-fit-shape-to-text:t" inset="20pt,15pt,0,0">
                <w:txbxContent>
                  <w:p w14:paraId="0B679DDC" w14:textId="211FB36D"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Public</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D7E31" w14:textId="0A2611F1" w:rsidR="0006585D" w:rsidRPr="00660DCF" w:rsidRDefault="0006585D">
    <w:pPr>
      <w:pStyle w:val="Kopfzeile"/>
    </w:pPr>
    <w:r>
      <w:rPr>
        <w:noProof/>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718AFC4D" id="_x0000_t202" coordsize="21600,21600" o:spt="202" path="m,l,21600r21600,l21600,xe">
              <v:stroke joinstyle="miter"/>
              <v:path gradientshapeok="t" o:connecttype="rect"/>
            </v:shapetype>
            <v:shape id="Text Box 1" o:spid="_x0000_s1028"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" filled="f" stroked="f">
              <v:textbox style="mso-fit-shape-to-text:t" inset="20pt,15pt,0,0">
                <w:txbxContent>
                  <w:p w14:paraId="0C465506" w14:textId="013873B1"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Public</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B18D4"/>
    <w:multiLevelType w:val="hybridMultilevel"/>
    <w:tmpl w:val="7654FE1C"/>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3EF737F"/>
    <w:multiLevelType w:val="hybridMultilevel"/>
    <w:tmpl w:val="010A537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1729462F"/>
    <w:multiLevelType w:val="hybridMultilevel"/>
    <w:tmpl w:val="8698F412"/>
    <w:lvl w:ilvl="0" w:tplc="08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5B7310FF"/>
    <w:multiLevelType w:val="hybridMultilevel"/>
    <w:tmpl w:val="6910F334"/>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5D1774C9"/>
    <w:multiLevelType w:val="hybridMultilevel"/>
    <w:tmpl w:val="0934713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15:restartNumberingAfterBreak="0">
    <w:nsid w:val="675D1993"/>
    <w:multiLevelType w:val="hybridMultilevel"/>
    <w:tmpl w:val="E1F03F7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4"/>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F14"/>
    <w:rsid w:val="000016F1"/>
    <w:rsid w:val="0000272E"/>
    <w:rsid w:val="00005695"/>
    <w:rsid w:val="00015CA0"/>
    <w:rsid w:val="0001776F"/>
    <w:rsid w:val="00020CE0"/>
    <w:rsid w:val="000241EE"/>
    <w:rsid w:val="00026D89"/>
    <w:rsid w:val="00026DC9"/>
    <w:rsid w:val="00032176"/>
    <w:rsid w:val="000323AC"/>
    <w:rsid w:val="0003318D"/>
    <w:rsid w:val="00034A86"/>
    <w:rsid w:val="00043F61"/>
    <w:rsid w:val="000475B9"/>
    <w:rsid w:val="000477FC"/>
    <w:rsid w:val="00053A09"/>
    <w:rsid w:val="00054CF4"/>
    <w:rsid w:val="000556A9"/>
    <w:rsid w:val="0005573A"/>
    <w:rsid w:val="00055764"/>
    <w:rsid w:val="0006126D"/>
    <w:rsid w:val="00064131"/>
    <w:rsid w:val="0006585D"/>
    <w:rsid w:val="000739BC"/>
    <w:rsid w:val="00075066"/>
    <w:rsid w:val="00080C14"/>
    <w:rsid w:val="00083C8E"/>
    <w:rsid w:val="00087F62"/>
    <w:rsid w:val="000A345E"/>
    <w:rsid w:val="000B7B09"/>
    <w:rsid w:val="000C38E3"/>
    <w:rsid w:val="000C4CF0"/>
    <w:rsid w:val="000D116C"/>
    <w:rsid w:val="000D1307"/>
    <w:rsid w:val="000D23B8"/>
    <w:rsid w:val="000D34A0"/>
    <w:rsid w:val="000E5EF0"/>
    <w:rsid w:val="0010389C"/>
    <w:rsid w:val="00110145"/>
    <w:rsid w:val="0011296C"/>
    <w:rsid w:val="00120AD5"/>
    <w:rsid w:val="00127616"/>
    <w:rsid w:val="00130CFC"/>
    <w:rsid w:val="001318E2"/>
    <w:rsid w:val="00132275"/>
    <w:rsid w:val="00133022"/>
    <w:rsid w:val="001333DD"/>
    <w:rsid w:val="00134867"/>
    <w:rsid w:val="001373AE"/>
    <w:rsid w:val="001402C1"/>
    <w:rsid w:val="001446F3"/>
    <w:rsid w:val="001520C3"/>
    <w:rsid w:val="001529BC"/>
    <w:rsid w:val="001533BB"/>
    <w:rsid w:val="001564A4"/>
    <w:rsid w:val="00156DA9"/>
    <w:rsid w:val="00156F21"/>
    <w:rsid w:val="00157CB4"/>
    <w:rsid w:val="00161B93"/>
    <w:rsid w:val="00161CE6"/>
    <w:rsid w:val="001620DE"/>
    <w:rsid w:val="00164047"/>
    <w:rsid w:val="00166225"/>
    <w:rsid w:val="00166E1E"/>
    <w:rsid w:val="00167D95"/>
    <w:rsid w:val="00171FB7"/>
    <w:rsid w:val="00186F21"/>
    <w:rsid w:val="00187111"/>
    <w:rsid w:val="00191301"/>
    <w:rsid w:val="00197BE9"/>
    <w:rsid w:val="001A3A65"/>
    <w:rsid w:val="001B0882"/>
    <w:rsid w:val="001B4965"/>
    <w:rsid w:val="001B581F"/>
    <w:rsid w:val="001B5E18"/>
    <w:rsid w:val="001C0FC2"/>
    <w:rsid w:val="001C4B46"/>
    <w:rsid w:val="001C510A"/>
    <w:rsid w:val="001D1E35"/>
    <w:rsid w:val="001D1F87"/>
    <w:rsid w:val="001D2947"/>
    <w:rsid w:val="001E1709"/>
    <w:rsid w:val="001E3C93"/>
    <w:rsid w:val="001E4160"/>
    <w:rsid w:val="001F096D"/>
    <w:rsid w:val="001F4F76"/>
    <w:rsid w:val="001F5400"/>
    <w:rsid w:val="001F554A"/>
    <w:rsid w:val="001F6DA8"/>
    <w:rsid w:val="00200F13"/>
    <w:rsid w:val="00204605"/>
    <w:rsid w:val="00205A8B"/>
    <w:rsid w:val="00207129"/>
    <w:rsid w:val="00210EBA"/>
    <w:rsid w:val="00215B09"/>
    <w:rsid w:val="002165A2"/>
    <w:rsid w:val="002263F6"/>
    <w:rsid w:val="00233B52"/>
    <w:rsid w:val="00233CF9"/>
    <w:rsid w:val="00237EE0"/>
    <w:rsid w:val="00242253"/>
    <w:rsid w:val="00242259"/>
    <w:rsid w:val="002423F0"/>
    <w:rsid w:val="00244962"/>
    <w:rsid w:val="002501E8"/>
    <w:rsid w:val="0025096E"/>
    <w:rsid w:val="0025102F"/>
    <w:rsid w:val="002523C4"/>
    <w:rsid w:val="00253155"/>
    <w:rsid w:val="00254BD3"/>
    <w:rsid w:val="00265A40"/>
    <w:rsid w:val="00265B9F"/>
    <w:rsid w:val="00266709"/>
    <w:rsid w:val="00266760"/>
    <w:rsid w:val="00274B1E"/>
    <w:rsid w:val="00275C31"/>
    <w:rsid w:val="002774D3"/>
    <w:rsid w:val="00283993"/>
    <w:rsid w:val="0028636A"/>
    <w:rsid w:val="0029093C"/>
    <w:rsid w:val="00290B50"/>
    <w:rsid w:val="00291946"/>
    <w:rsid w:val="00294834"/>
    <w:rsid w:val="002A3ADE"/>
    <w:rsid w:val="002A5896"/>
    <w:rsid w:val="002B6D8B"/>
    <w:rsid w:val="002D128B"/>
    <w:rsid w:val="002D4139"/>
    <w:rsid w:val="002D6675"/>
    <w:rsid w:val="002E3444"/>
    <w:rsid w:val="002E3DBA"/>
    <w:rsid w:val="002E3FEE"/>
    <w:rsid w:val="002E4244"/>
    <w:rsid w:val="002E4440"/>
    <w:rsid w:val="002F2164"/>
    <w:rsid w:val="002F3308"/>
    <w:rsid w:val="002F384A"/>
    <w:rsid w:val="002F57FA"/>
    <w:rsid w:val="002F6042"/>
    <w:rsid w:val="002F6335"/>
    <w:rsid w:val="00301578"/>
    <w:rsid w:val="00303617"/>
    <w:rsid w:val="00304FDC"/>
    <w:rsid w:val="00313290"/>
    <w:rsid w:val="00313C63"/>
    <w:rsid w:val="00315A5E"/>
    <w:rsid w:val="003164D6"/>
    <w:rsid w:val="00320C8E"/>
    <w:rsid w:val="00322999"/>
    <w:rsid w:val="00324AAC"/>
    <w:rsid w:val="00325303"/>
    <w:rsid w:val="00325765"/>
    <w:rsid w:val="00326AD4"/>
    <w:rsid w:val="00333F53"/>
    <w:rsid w:val="0033510F"/>
    <w:rsid w:val="00335590"/>
    <w:rsid w:val="003417D9"/>
    <w:rsid w:val="00341B9A"/>
    <w:rsid w:val="00345BC3"/>
    <w:rsid w:val="00347C24"/>
    <w:rsid w:val="00355604"/>
    <w:rsid w:val="00362E2F"/>
    <w:rsid w:val="00363141"/>
    <w:rsid w:val="00364D64"/>
    <w:rsid w:val="00365B77"/>
    <w:rsid w:val="00367859"/>
    <w:rsid w:val="00371FBD"/>
    <w:rsid w:val="00374A7D"/>
    <w:rsid w:val="003752B0"/>
    <w:rsid w:val="00381B57"/>
    <w:rsid w:val="00383CE6"/>
    <w:rsid w:val="00386868"/>
    <w:rsid w:val="003874C1"/>
    <w:rsid w:val="00393C5F"/>
    <w:rsid w:val="00394EB6"/>
    <w:rsid w:val="00394F57"/>
    <w:rsid w:val="0039623D"/>
    <w:rsid w:val="00396257"/>
    <w:rsid w:val="003A504D"/>
    <w:rsid w:val="003A5914"/>
    <w:rsid w:val="003B1643"/>
    <w:rsid w:val="003B16F8"/>
    <w:rsid w:val="003B78C3"/>
    <w:rsid w:val="003C2EEE"/>
    <w:rsid w:val="003C483A"/>
    <w:rsid w:val="003D4E55"/>
    <w:rsid w:val="003D7738"/>
    <w:rsid w:val="003D7BC8"/>
    <w:rsid w:val="003E4BF8"/>
    <w:rsid w:val="003E6ECD"/>
    <w:rsid w:val="003F07CF"/>
    <w:rsid w:val="003F4917"/>
    <w:rsid w:val="003F4E46"/>
    <w:rsid w:val="0040053B"/>
    <w:rsid w:val="00405952"/>
    <w:rsid w:val="00405ECE"/>
    <w:rsid w:val="00416C76"/>
    <w:rsid w:val="0042268A"/>
    <w:rsid w:val="0042303B"/>
    <w:rsid w:val="00432CB8"/>
    <w:rsid w:val="00435471"/>
    <w:rsid w:val="00436CE8"/>
    <w:rsid w:val="00442EEA"/>
    <w:rsid w:val="004443B8"/>
    <w:rsid w:val="00444B12"/>
    <w:rsid w:val="00447FB0"/>
    <w:rsid w:val="00452063"/>
    <w:rsid w:val="004529A2"/>
    <w:rsid w:val="00454764"/>
    <w:rsid w:val="004563E4"/>
    <w:rsid w:val="004576D2"/>
    <w:rsid w:val="00457717"/>
    <w:rsid w:val="0045B359"/>
    <w:rsid w:val="004600F8"/>
    <w:rsid w:val="00461FEF"/>
    <w:rsid w:val="0046634E"/>
    <w:rsid w:val="00466426"/>
    <w:rsid w:val="0046771C"/>
    <w:rsid w:val="0047059A"/>
    <w:rsid w:val="00471A08"/>
    <w:rsid w:val="0047226A"/>
    <w:rsid w:val="00474947"/>
    <w:rsid w:val="00474FC6"/>
    <w:rsid w:val="004753CB"/>
    <w:rsid w:val="004818E9"/>
    <w:rsid w:val="00485FD7"/>
    <w:rsid w:val="0049006B"/>
    <w:rsid w:val="00490AB6"/>
    <w:rsid w:val="0049269C"/>
    <w:rsid w:val="00494AFA"/>
    <w:rsid w:val="00494DCE"/>
    <w:rsid w:val="00497BDE"/>
    <w:rsid w:val="004A134E"/>
    <w:rsid w:val="004A4B6A"/>
    <w:rsid w:val="004A65A2"/>
    <w:rsid w:val="004A6C7E"/>
    <w:rsid w:val="004A7EBB"/>
    <w:rsid w:val="004B1D13"/>
    <w:rsid w:val="004B357F"/>
    <w:rsid w:val="004B5BBD"/>
    <w:rsid w:val="004C2FCF"/>
    <w:rsid w:val="004C4FC1"/>
    <w:rsid w:val="004D31F2"/>
    <w:rsid w:val="004D395D"/>
    <w:rsid w:val="004D3E7B"/>
    <w:rsid w:val="004D7823"/>
    <w:rsid w:val="004E4303"/>
    <w:rsid w:val="004F3450"/>
    <w:rsid w:val="004F4761"/>
    <w:rsid w:val="004F5F46"/>
    <w:rsid w:val="004F606A"/>
    <w:rsid w:val="004F7090"/>
    <w:rsid w:val="005064B0"/>
    <w:rsid w:val="00511E0F"/>
    <w:rsid w:val="00514426"/>
    <w:rsid w:val="00515627"/>
    <w:rsid w:val="0051673C"/>
    <w:rsid w:val="00524183"/>
    <w:rsid w:val="00524324"/>
    <w:rsid w:val="0052533A"/>
    <w:rsid w:val="005257AA"/>
    <w:rsid w:val="00527ADC"/>
    <w:rsid w:val="005310FA"/>
    <w:rsid w:val="00531D0B"/>
    <w:rsid w:val="005355D6"/>
    <w:rsid w:val="00542DF0"/>
    <w:rsid w:val="00545AB8"/>
    <w:rsid w:val="005470AA"/>
    <w:rsid w:val="005474AB"/>
    <w:rsid w:val="00550D8E"/>
    <w:rsid w:val="00551C33"/>
    <w:rsid w:val="005575A4"/>
    <w:rsid w:val="00560B92"/>
    <w:rsid w:val="005667E9"/>
    <w:rsid w:val="005701DF"/>
    <w:rsid w:val="0057055F"/>
    <w:rsid w:val="005714CC"/>
    <w:rsid w:val="0057459A"/>
    <w:rsid w:val="0059062B"/>
    <w:rsid w:val="00592AB5"/>
    <w:rsid w:val="005947AA"/>
    <w:rsid w:val="005A1115"/>
    <w:rsid w:val="005A134A"/>
    <w:rsid w:val="005B0B9A"/>
    <w:rsid w:val="005B526A"/>
    <w:rsid w:val="005D2C5F"/>
    <w:rsid w:val="005D3CCE"/>
    <w:rsid w:val="005D583D"/>
    <w:rsid w:val="005D6CCC"/>
    <w:rsid w:val="005D7DA9"/>
    <w:rsid w:val="005E2E5E"/>
    <w:rsid w:val="005E3440"/>
    <w:rsid w:val="005E349C"/>
    <w:rsid w:val="005E6281"/>
    <w:rsid w:val="005F3CBE"/>
    <w:rsid w:val="005F50A0"/>
    <w:rsid w:val="006000E9"/>
    <w:rsid w:val="006041DF"/>
    <w:rsid w:val="006056D0"/>
    <w:rsid w:val="00606703"/>
    <w:rsid w:val="00610F9B"/>
    <w:rsid w:val="006131AA"/>
    <w:rsid w:val="006150F5"/>
    <w:rsid w:val="006206C6"/>
    <w:rsid w:val="00626798"/>
    <w:rsid w:val="00632263"/>
    <w:rsid w:val="0063374C"/>
    <w:rsid w:val="00634231"/>
    <w:rsid w:val="0064507A"/>
    <w:rsid w:val="00645834"/>
    <w:rsid w:val="00650918"/>
    <w:rsid w:val="00654A1E"/>
    <w:rsid w:val="00660DCF"/>
    <w:rsid w:val="00661CA9"/>
    <w:rsid w:val="00661DF7"/>
    <w:rsid w:val="0066314D"/>
    <w:rsid w:val="006633FA"/>
    <w:rsid w:val="006636AE"/>
    <w:rsid w:val="00665F82"/>
    <w:rsid w:val="00666D01"/>
    <w:rsid w:val="00672429"/>
    <w:rsid w:val="00680FBA"/>
    <w:rsid w:val="006838F2"/>
    <w:rsid w:val="006862CC"/>
    <w:rsid w:val="0069135E"/>
    <w:rsid w:val="006969B4"/>
    <w:rsid w:val="00696BF2"/>
    <w:rsid w:val="00696CC7"/>
    <w:rsid w:val="006974BA"/>
    <w:rsid w:val="006A09B2"/>
    <w:rsid w:val="006A2983"/>
    <w:rsid w:val="006A32C1"/>
    <w:rsid w:val="006A6C52"/>
    <w:rsid w:val="006B013E"/>
    <w:rsid w:val="006B7C42"/>
    <w:rsid w:val="006C346B"/>
    <w:rsid w:val="006C3555"/>
    <w:rsid w:val="006C7B91"/>
    <w:rsid w:val="006D14C2"/>
    <w:rsid w:val="006D3171"/>
    <w:rsid w:val="006F27C2"/>
    <w:rsid w:val="006F28C7"/>
    <w:rsid w:val="006F3D6E"/>
    <w:rsid w:val="006F406B"/>
    <w:rsid w:val="006F5882"/>
    <w:rsid w:val="00700653"/>
    <w:rsid w:val="007046ED"/>
    <w:rsid w:val="00705A37"/>
    <w:rsid w:val="00706389"/>
    <w:rsid w:val="00706BE6"/>
    <w:rsid w:val="007100A0"/>
    <w:rsid w:val="007115AD"/>
    <w:rsid w:val="007231E3"/>
    <w:rsid w:val="00725ECC"/>
    <w:rsid w:val="007271BB"/>
    <w:rsid w:val="00727230"/>
    <w:rsid w:val="0072788D"/>
    <w:rsid w:val="00732B6D"/>
    <w:rsid w:val="00734EFD"/>
    <w:rsid w:val="00737CB2"/>
    <w:rsid w:val="007427DE"/>
    <w:rsid w:val="007456AC"/>
    <w:rsid w:val="00745913"/>
    <w:rsid w:val="00745D7D"/>
    <w:rsid w:val="00746C23"/>
    <w:rsid w:val="00747A97"/>
    <w:rsid w:val="00750A6D"/>
    <w:rsid w:val="007538F3"/>
    <w:rsid w:val="007553FA"/>
    <w:rsid w:val="00760396"/>
    <w:rsid w:val="0076347E"/>
    <w:rsid w:val="00765998"/>
    <w:rsid w:val="0076745D"/>
    <w:rsid w:val="00767F1E"/>
    <w:rsid w:val="00774E7E"/>
    <w:rsid w:val="00776D48"/>
    <w:rsid w:val="00777E72"/>
    <w:rsid w:val="00781C26"/>
    <w:rsid w:val="00785805"/>
    <w:rsid w:val="00786AEE"/>
    <w:rsid w:val="007870AF"/>
    <w:rsid w:val="00787B8E"/>
    <w:rsid w:val="00791C94"/>
    <w:rsid w:val="0079614E"/>
    <w:rsid w:val="007961DD"/>
    <w:rsid w:val="0079628F"/>
    <w:rsid w:val="007B34A0"/>
    <w:rsid w:val="007C2749"/>
    <w:rsid w:val="007C70D0"/>
    <w:rsid w:val="007C79D7"/>
    <w:rsid w:val="007D6FAB"/>
    <w:rsid w:val="007D71AE"/>
    <w:rsid w:val="007D726A"/>
    <w:rsid w:val="007E0D99"/>
    <w:rsid w:val="007E7D28"/>
    <w:rsid w:val="007F0071"/>
    <w:rsid w:val="007F26D7"/>
    <w:rsid w:val="007F516B"/>
    <w:rsid w:val="007F6D33"/>
    <w:rsid w:val="00801684"/>
    <w:rsid w:val="008064F7"/>
    <w:rsid w:val="00806ECF"/>
    <w:rsid w:val="008122A4"/>
    <w:rsid w:val="008128F9"/>
    <w:rsid w:val="008171AA"/>
    <w:rsid w:val="00823DCE"/>
    <w:rsid w:val="00824015"/>
    <w:rsid w:val="0082453C"/>
    <w:rsid w:val="00827779"/>
    <w:rsid w:val="00832DCD"/>
    <w:rsid w:val="008363C7"/>
    <w:rsid w:val="00836BD4"/>
    <w:rsid w:val="00845D8E"/>
    <w:rsid w:val="00863FC8"/>
    <w:rsid w:val="00866CF1"/>
    <w:rsid w:val="00872AB5"/>
    <w:rsid w:val="00873CFD"/>
    <w:rsid w:val="0087402B"/>
    <w:rsid w:val="0087566F"/>
    <w:rsid w:val="00875F4E"/>
    <w:rsid w:val="00876585"/>
    <w:rsid w:val="0088106E"/>
    <w:rsid w:val="00884F69"/>
    <w:rsid w:val="00887F29"/>
    <w:rsid w:val="008922D1"/>
    <w:rsid w:val="00895FC0"/>
    <w:rsid w:val="008A58BA"/>
    <w:rsid w:val="008A6D1B"/>
    <w:rsid w:val="008B2E4B"/>
    <w:rsid w:val="008C0417"/>
    <w:rsid w:val="008C06D9"/>
    <w:rsid w:val="008C67BF"/>
    <w:rsid w:val="008C6963"/>
    <w:rsid w:val="008D1530"/>
    <w:rsid w:val="008D23E3"/>
    <w:rsid w:val="008D35BA"/>
    <w:rsid w:val="008D45B6"/>
    <w:rsid w:val="008D6390"/>
    <w:rsid w:val="008D6F18"/>
    <w:rsid w:val="008E00D8"/>
    <w:rsid w:val="008E376C"/>
    <w:rsid w:val="008E6F23"/>
    <w:rsid w:val="008E73C2"/>
    <w:rsid w:val="008F1ED0"/>
    <w:rsid w:val="009115A1"/>
    <w:rsid w:val="00912D22"/>
    <w:rsid w:val="00921AFC"/>
    <w:rsid w:val="009229AD"/>
    <w:rsid w:val="00924462"/>
    <w:rsid w:val="00926ED9"/>
    <w:rsid w:val="00927707"/>
    <w:rsid w:val="0093482A"/>
    <w:rsid w:val="00936559"/>
    <w:rsid w:val="009367FA"/>
    <w:rsid w:val="009378CC"/>
    <w:rsid w:val="00941A9A"/>
    <w:rsid w:val="0094409B"/>
    <w:rsid w:val="0094596B"/>
    <w:rsid w:val="00946AAB"/>
    <w:rsid w:val="00950434"/>
    <w:rsid w:val="00952A06"/>
    <w:rsid w:val="009614A5"/>
    <w:rsid w:val="00963707"/>
    <w:rsid w:val="00965529"/>
    <w:rsid w:val="0096730E"/>
    <w:rsid w:val="00975589"/>
    <w:rsid w:val="00977590"/>
    <w:rsid w:val="00990F0A"/>
    <w:rsid w:val="00991808"/>
    <w:rsid w:val="00994570"/>
    <w:rsid w:val="00994F49"/>
    <w:rsid w:val="009B2049"/>
    <w:rsid w:val="009B2C45"/>
    <w:rsid w:val="009B5A43"/>
    <w:rsid w:val="009C1BE6"/>
    <w:rsid w:val="009C1DEF"/>
    <w:rsid w:val="009C4C0A"/>
    <w:rsid w:val="009C580E"/>
    <w:rsid w:val="009C6186"/>
    <w:rsid w:val="009C646F"/>
    <w:rsid w:val="009D48EA"/>
    <w:rsid w:val="009D610F"/>
    <w:rsid w:val="009D6A77"/>
    <w:rsid w:val="009E507F"/>
    <w:rsid w:val="009F11DE"/>
    <w:rsid w:val="00A0182C"/>
    <w:rsid w:val="00A02016"/>
    <w:rsid w:val="00A023C0"/>
    <w:rsid w:val="00A02904"/>
    <w:rsid w:val="00A07673"/>
    <w:rsid w:val="00A13D34"/>
    <w:rsid w:val="00A17870"/>
    <w:rsid w:val="00A2437D"/>
    <w:rsid w:val="00A2733C"/>
    <w:rsid w:val="00A305F6"/>
    <w:rsid w:val="00A36FD0"/>
    <w:rsid w:val="00A4022D"/>
    <w:rsid w:val="00A4421B"/>
    <w:rsid w:val="00A459DD"/>
    <w:rsid w:val="00A460F1"/>
    <w:rsid w:val="00A46A51"/>
    <w:rsid w:val="00A51D13"/>
    <w:rsid w:val="00A5376A"/>
    <w:rsid w:val="00A62236"/>
    <w:rsid w:val="00A62AC5"/>
    <w:rsid w:val="00A63F88"/>
    <w:rsid w:val="00A65D23"/>
    <w:rsid w:val="00A70DE9"/>
    <w:rsid w:val="00A72F5D"/>
    <w:rsid w:val="00A7479C"/>
    <w:rsid w:val="00A80081"/>
    <w:rsid w:val="00A8265B"/>
    <w:rsid w:val="00A84711"/>
    <w:rsid w:val="00A906F9"/>
    <w:rsid w:val="00A92ABD"/>
    <w:rsid w:val="00A930AB"/>
    <w:rsid w:val="00A952E9"/>
    <w:rsid w:val="00AA04AB"/>
    <w:rsid w:val="00AA1356"/>
    <w:rsid w:val="00AA46E4"/>
    <w:rsid w:val="00AA493E"/>
    <w:rsid w:val="00AA515E"/>
    <w:rsid w:val="00AA7599"/>
    <w:rsid w:val="00AB2F98"/>
    <w:rsid w:val="00AB4005"/>
    <w:rsid w:val="00AC0368"/>
    <w:rsid w:val="00AC4F40"/>
    <w:rsid w:val="00AC618C"/>
    <w:rsid w:val="00AD2EE6"/>
    <w:rsid w:val="00AD573D"/>
    <w:rsid w:val="00AE6672"/>
    <w:rsid w:val="00AF5F51"/>
    <w:rsid w:val="00AF6AF7"/>
    <w:rsid w:val="00B01A88"/>
    <w:rsid w:val="00B036D1"/>
    <w:rsid w:val="00B04455"/>
    <w:rsid w:val="00B073C8"/>
    <w:rsid w:val="00B13B91"/>
    <w:rsid w:val="00B17BDF"/>
    <w:rsid w:val="00B214E3"/>
    <w:rsid w:val="00B24998"/>
    <w:rsid w:val="00B26B8B"/>
    <w:rsid w:val="00B26FA1"/>
    <w:rsid w:val="00B27E4E"/>
    <w:rsid w:val="00B32AF1"/>
    <w:rsid w:val="00B33D43"/>
    <w:rsid w:val="00B36CE8"/>
    <w:rsid w:val="00B413D5"/>
    <w:rsid w:val="00B523E7"/>
    <w:rsid w:val="00B53B20"/>
    <w:rsid w:val="00B55F54"/>
    <w:rsid w:val="00B602C3"/>
    <w:rsid w:val="00B71E5F"/>
    <w:rsid w:val="00B728D3"/>
    <w:rsid w:val="00B7372F"/>
    <w:rsid w:val="00B73AF3"/>
    <w:rsid w:val="00B73C24"/>
    <w:rsid w:val="00B8164E"/>
    <w:rsid w:val="00B860CC"/>
    <w:rsid w:val="00B9499B"/>
    <w:rsid w:val="00B94B1B"/>
    <w:rsid w:val="00B9671F"/>
    <w:rsid w:val="00BA0539"/>
    <w:rsid w:val="00BA76AA"/>
    <w:rsid w:val="00BB6A0D"/>
    <w:rsid w:val="00BC685E"/>
    <w:rsid w:val="00BD4A6E"/>
    <w:rsid w:val="00BF3021"/>
    <w:rsid w:val="00BF3286"/>
    <w:rsid w:val="00BF776A"/>
    <w:rsid w:val="00C00698"/>
    <w:rsid w:val="00C00707"/>
    <w:rsid w:val="00C00C8C"/>
    <w:rsid w:val="00C020CC"/>
    <w:rsid w:val="00C02DF6"/>
    <w:rsid w:val="00C05125"/>
    <w:rsid w:val="00C16C90"/>
    <w:rsid w:val="00C23A44"/>
    <w:rsid w:val="00C259F1"/>
    <w:rsid w:val="00C25A69"/>
    <w:rsid w:val="00C35531"/>
    <w:rsid w:val="00C40E80"/>
    <w:rsid w:val="00C438AD"/>
    <w:rsid w:val="00C43B70"/>
    <w:rsid w:val="00C47217"/>
    <w:rsid w:val="00C51944"/>
    <w:rsid w:val="00C51C49"/>
    <w:rsid w:val="00C53374"/>
    <w:rsid w:val="00C56830"/>
    <w:rsid w:val="00C62090"/>
    <w:rsid w:val="00C624E0"/>
    <w:rsid w:val="00C63E85"/>
    <w:rsid w:val="00C64D2D"/>
    <w:rsid w:val="00C66952"/>
    <w:rsid w:val="00C66AC5"/>
    <w:rsid w:val="00C7049B"/>
    <w:rsid w:val="00C70686"/>
    <w:rsid w:val="00C80363"/>
    <w:rsid w:val="00C86B2B"/>
    <w:rsid w:val="00C9398C"/>
    <w:rsid w:val="00C97167"/>
    <w:rsid w:val="00C97BAF"/>
    <w:rsid w:val="00CA3145"/>
    <w:rsid w:val="00CA47B8"/>
    <w:rsid w:val="00CB00E8"/>
    <w:rsid w:val="00CB1A14"/>
    <w:rsid w:val="00CB4EE2"/>
    <w:rsid w:val="00CB5A19"/>
    <w:rsid w:val="00CB5EBE"/>
    <w:rsid w:val="00CC3A24"/>
    <w:rsid w:val="00CC4BE9"/>
    <w:rsid w:val="00CC4EDD"/>
    <w:rsid w:val="00CD0F92"/>
    <w:rsid w:val="00CD2071"/>
    <w:rsid w:val="00CD6B3A"/>
    <w:rsid w:val="00CD7F14"/>
    <w:rsid w:val="00CE0392"/>
    <w:rsid w:val="00CE2AD4"/>
    <w:rsid w:val="00CE32F7"/>
    <w:rsid w:val="00CE68D5"/>
    <w:rsid w:val="00CF3C3A"/>
    <w:rsid w:val="00CF5B8A"/>
    <w:rsid w:val="00D01ED9"/>
    <w:rsid w:val="00D027F0"/>
    <w:rsid w:val="00D0339A"/>
    <w:rsid w:val="00D05535"/>
    <w:rsid w:val="00D0638D"/>
    <w:rsid w:val="00D06473"/>
    <w:rsid w:val="00D067A8"/>
    <w:rsid w:val="00D0695E"/>
    <w:rsid w:val="00D108B6"/>
    <w:rsid w:val="00D10939"/>
    <w:rsid w:val="00D10B48"/>
    <w:rsid w:val="00D129AD"/>
    <w:rsid w:val="00D21BAF"/>
    <w:rsid w:val="00D222B2"/>
    <w:rsid w:val="00D2272D"/>
    <w:rsid w:val="00D228FA"/>
    <w:rsid w:val="00D303F9"/>
    <w:rsid w:val="00D31672"/>
    <w:rsid w:val="00D372C4"/>
    <w:rsid w:val="00D4368A"/>
    <w:rsid w:val="00D4633B"/>
    <w:rsid w:val="00D46C15"/>
    <w:rsid w:val="00D47BAC"/>
    <w:rsid w:val="00D504FC"/>
    <w:rsid w:val="00D54350"/>
    <w:rsid w:val="00D60BB7"/>
    <w:rsid w:val="00D627F0"/>
    <w:rsid w:val="00D737CA"/>
    <w:rsid w:val="00D748EB"/>
    <w:rsid w:val="00D7778D"/>
    <w:rsid w:val="00D825FE"/>
    <w:rsid w:val="00D826EC"/>
    <w:rsid w:val="00D93BC5"/>
    <w:rsid w:val="00DA008B"/>
    <w:rsid w:val="00DA0C2D"/>
    <w:rsid w:val="00DA14D9"/>
    <w:rsid w:val="00DA1AFB"/>
    <w:rsid w:val="00DA2FD3"/>
    <w:rsid w:val="00DC798C"/>
    <w:rsid w:val="00DD0FBD"/>
    <w:rsid w:val="00DD3010"/>
    <w:rsid w:val="00DD3024"/>
    <w:rsid w:val="00DD4E6F"/>
    <w:rsid w:val="00DE1E54"/>
    <w:rsid w:val="00DE2A73"/>
    <w:rsid w:val="00DE4091"/>
    <w:rsid w:val="00DF1221"/>
    <w:rsid w:val="00DF1714"/>
    <w:rsid w:val="00DF1FD2"/>
    <w:rsid w:val="00DF5673"/>
    <w:rsid w:val="00DF670F"/>
    <w:rsid w:val="00E02666"/>
    <w:rsid w:val="00E0545B"/>
    <w:rsid w:val="00E0619F"/>
    <w:rsid w:val="00E06292"/>
    <w:rsid w:val="00E10430"/>
    <w:rsid w:val="00E1655B"/>
    <w:rsid w:val="00E21DCC"/>
    <w:rsid w:val="00E23AF2"/>
    <w:rsid w:val="00E24064"/>
    <w:rsid w:val="00E2763F"/>
    <w:rsid w:val="00E31E6A"/>
    <w:rsid w:val="00E33BFA"/>
    <w:rsid w:val="00E3414F"/>
    <w:rsid w:val="00E34F3A"/>
    <w:rsid w:val="00E40AFD"/>
    <w:rsid w:val="00E54060"/>
    <w:rsid w:val="00E547DE"/>
    <w:rsid w:val="00E55BF4"/>
    <w:rsid w:val="00E67379"/>
    <w:rsid w:val="00E7141D"/>
    <w:rsid w:val="00E73647"/>
    <w:rsid w:val="00E8023C"/>
    <w:rsid w:val="00E8037F"/>
    <w:rsid w:val="00E86C33"/>
    <w:rsid w:val="00E92BC5"/>
    <w:rsid w:val="00E97FD2"/>
    <w:rsid w:val="00EA37AE"/>
    <w:rsid w:val="00EB0265"/>
    <w:rsid w:val="00EB1290"/>
    <w:rsid w:val="00EB2EC5"/>
    <w:rsid w:val="00EB60DD"/>
    <w:rsid w:val="00EC341A"/>
    <w:rsid w:val="00EC6DFB"/>
    <w:rsid w:val="00EC77F8"/>
    <w:rsid w:val="00ED2B31"/>
    <w:rsid w:val="00ED3212"/>
    <w:rsid w:val="00EE450B"/>
    <w:rsid w:val="00EE4DCC"/>
    <w:rsid w:val="00EE58F4"/>
    <w:rsid w:val="00EF69A6"/>
    <w:rsid w:val="00F071FC"/>
    <w:rsid w:val="00F22FEB"/>
    <w:rsid w:val="00F27C34"/>
    <w:rsid w:val="00F34AD8"/>
    <w:rsid w:val="00F412C3"/>
    <w:rsid w:val="00F4571F"/>
    <w:rsid w:val="00F510E7"/>
    <w:rsid w:val="00F51E8C"/>
    <w:rsid w:val="00F54398"/>
    <w:rsid w:val="00F56321"/>
    <w:rsid w:val="00F579E0"/>
    <w:rsid w:val="00F73890"/>
    <w:rsid w:val="00F74330"/>
    <w:rsid w:val="00F80F63"/>
    <w:rsid w:val="00F84D23"/>
    <w:rsid w:val="00F84E78"/>
    <w:rsid w:val="00F94220"/>
    <w:rsid w:val="00F96DE7"/>
    <w:rsid w:val="00F976B6"/>
    <w:rsid w:val="00F977C4"/>
    <w:rsid w:val="00FA1945"/>
    <w:rsid w:val="00FB0E69"/>
    <w:rsid w:val="00FB1C0D"/>
    <w:rsid w:val="00FB361E"/>
    <w:rsid w:val="00FD331E"/>
    <w:rsid w:val="00FD3D45"/>
    <w:rsid w:val="00FD65D5"/>
    <w:rsid w:val="00FE3A6D"/>
    <w:rsid w:val="00FE3E03"/>
    <w:rsid w:val="00FE54E7"/>
    <w:rsid w:val="00FE5796"/>
    <w:rsid w:val="00FF2E00"/>
    <w:rsid w:val="00FF43C3"/>
    <w:rsid w:val="00FF69B1"/>
    <w:rsid w:val="00FFFD26"/>
    <w:rsid w:val="0251C3F9"/>
    <w:rsid w:val="02775B8B"/>
    <w:rsid w:val="02F76239"/>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AF31694"/>
    <w:rsid w:val="1B012EF6"/>
    <w:rsid w:val="1D121A1A"/>
    <w:rsid w:val="1D5DC824"/>
    <w:rsid w:val="1D92AF29"/>
    <w:rsid w:val="1E93B286"/>
    <w:rsid w:val="1FED932D"/>
    <w:rsid w:val="20450E2D"/>
    <w:rsid w:val="20B29CFA"/>
    <w:rsid w:val="20C78531"/>
    <w:rsid w:val="21F6319B"/>
    <w:rsid w:val="22EB688B"/>
    <w:rsid w:val="2314E88E"/>
    <w:rsid w:val="23CB334B"/>
    <w:rsid w:val="24595978"/>
    <w:rsid w:val="257517FF"/>
    <w:rsid w:val="26547B9C"/>
    <w:rsid w:val="267C8AAA"/>
    <w:rsid w:val="2773F553"/>
    <w:rsid w:val="28263A53"/>
    <w:rsid w:val="29780B12"/>
    <w:rsid w:val="2A3759AA"/>
    <w:rsid w:val="2AFFBC27"/>
    <w:rsid w:val="2B418E2D"/>
    <w:rsid w:val="2BE34DC8"/>
    <w:rsid w:val="2CA783AA"/>
    <w:rsid w:val="2D0026A7"/>
    <w:rsid w:val="2D3D55AA"/>
    <w:rsid w:val="2D54686E"/>
    <w:rsid w:val="2DD8ADB0"/>
    <w:rsid w:val="30942CBB"/>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DADFB3"/>
    <w:rsid w:val="3EF817F4"/>
    <w:rsid w:val="40EA4977"/>
    <w:rsid w:val="40FE6117"/>
    <w:rsid w:val="41220360"/>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C53767"/>
    <w:rsid w:val="5ED1EB8F"/>
    <w:rsid w:val="5ED47238"/>
    <w:rsid w:val="5F47465E"/>
    <w:rsid w:val="5FF55D25"/>
    <w:rsid w:val="60C6CF34"/>
    <w:rsid w:val="620F1C4C"/>
    <w:rsid w:val="624287C3"/>
    <w:rsid w:val="6272E289"/>
    <w:rsid w:val="63EEFEDC"/>
    <w:rsid w:val="644F49F5"/>
    <w:rsid w:val="644F5144"/>
    <w:rsid w:val="6483807B"/>
    <w:rsid w:val="6483E4A0"/>
    <w:rsid w:val="6547F0E9"/>
    <w:rsid w:val="65B09D08"/>
    <w:rsid w:val="65BFD035"/>
    <w:rsid w:val="66912917"/>
    <w:rsid w:val="68E8972E"/>
    <w:rsid w:val="690E6DB5"/>
    <w:rsid w:val="6919FCC7"/>
    <w:rsid w:val="69775C54"/>
    <w:rsid w:val="69E3F95C"/>
    <w:rsid w:val="6AB1140B"/>
    <w:rsid w:val="6AD564A1"/>
    <w:rsid w:val="6D257D9F"/>
    <w:rsid w:val="6ECC9E5B"/>
    <w:rsid w:val="6FFC652B"/>
    <w:rsid w:val="7123FB23"/>
    <w:rsid w:val="7134029B"/>
    <w:rsid w:val="725FD2DC"/>
    <w:rsid w:val="7390D888"/>
    <w:rsid w:val="747BA1FE"/>
    <w:rsid w:val="7496DCC9"/>
    <w:rsid w:val="74BBC41C"/>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nl-B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AAAC0"/>
  <w15:chartTrackingRefBased/>
  <w15:docId w15:val="{74C303E4-6FFD-46B0-9F2A-3F451D66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it-IT"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D7F1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CD7F1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D7F1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D7F1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D7F1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D7F1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D7F1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D7F14"/>
    <w:rPr>
      <w:rFonts w:eastAsiaTheme="majorEastAsia" w:cstheme="majorBidi"/>
      <w:color w:val="272727" w:themeColor="text1" w:themeTint="D8"/>
    </w:rPr>
  </w:style>
  <w:style w:type="paragraph" w:styleId="Titel">
    <w:name w:val="Title"/>
    <w:basedOn w:val="Standard"/>
    <w:next w:val="Standard"/>
    <w:link w:val="TitelZchn"/>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D7F1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D7F1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D7F1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D7F14"/>
    <w:rPr>
      <w:i/>
      <w:iCs/>
      <w:color w:val="404040" w:themeColor="text1" w:themeTint="BF"/>
    </w:rPr>
  </w:style>
  <w:style w:type="paragraph" w:styleId="Listenabsatz">
    <w:name w:val="List Paragraph"/>
    <w:basedOn w:val="Standard"/>
    <w:uiPriority w:val="34"/>
    <w:qFormat/>
    <w:rsid w:val="00CD7F14"/>
    <w:pPr>
      <w:ind w:left="720"/>
      <w:contextualSpacing/>
    </w:pPr>
  </w:style>
  <w:style w:type="character" w:styleId="IntensiveHervorhebung">
    <w:name w:val="Intense Emphasis"/>
    <w:basedOn w:val="Absatz-Standardschriftart"/>
    <w:uiPriority w:val="21"/>
    <w:qFormat/>
    <w:rsid w:val="00CD7F14"/>
    <w:rPr>
      <w:i/>
      <w:iCs/>
      <w:color w:val="0F4761" w:themeColor="accent1" w:themeShade="BF"/>
    </w:rPr>
  </w:style>
  <w:style w:type="paragraph" w:styleId="IntensivesZitat">
    <w:name w:val="Intense Quote"/>
    <w:basedOn w:val="Standard"/>
    <w:next w:val="Standard"/>
    <w:link w:val="IntensivesZitatZchn"/>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D7F14"/>
    <w:rPr>
      <w:i/>
      <w:iCs/>
      <w:color w:val="0F4761" w:themeColor="accent1" w:themeShade="BF"/>
    </w:rPr>
  </w:style>
  <w:style w:type="character" w:styleId="IntensiverVerweis">
    <w:name w:val="Intense Reference"/>
    <w:basedOn w:val="Absatz-Standardschriftart"/>
    <w:uiPriority w:val="32"/>
    <w:qFormat/>
    <w:rsid w:val="00CD7F14"/>
    <w:rPr>
      <w:b/>
      <w:bCs/>
      <w:smallCaps/>
      <w:color w:val="0F4761" w:themeColor="accent1" w:themeShade="BF"/>
      <w:spacing w:val="5"/>
    </w:rPr>
  </w:style>
  <w:style w:type="paragraph" w:styleId="Kopfzeile">
    <w:name w:val="header"/>
    <w:basedOn w:val="Standard"/>
    <w:link w:val="KopfzeileZchn"/>
    <w:uiPriority w:val="99"/>
    <w:unhideWhenUsed/>
    <w:rsid w:val="0006585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6585D"/>
  </w:style>
  <w:style w:type="paragraph" w:styleId="Fuzeile">
    <w:name w:val="footer"/>
    <w:basedOn w:val="Standard"/>
    <w:link w:val="FuzeileZchn"/>
    <w:uiPriority w:val="99"/>
    <w:unhideWhenUsed/>
    <w:rsid w:val="00705A3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05A37"/>
    <w:rPr>
      <w:lang w:val="it-IT"/>
    </w:rPr>
  </w:style>
  <w:style w:type="character" w:styleId="Fett">
    <w:name w:val="Strong"/>
    <w:basedOn w:val="Absatz-Standardschriftart"/>
    <w:uiPriority w:val="22"/>
    <w:qFormat/>
    <w:rsid w:val="00A62AC5"/>
    <w:rPr>
      <w:b/>
      <w:bCs/>
    </w:rPr>
  </w:style>
  <w:style w:type="paragraph" w:styleId="Kommentartext">
    <w:name w:val="annotation text"/>
    <w:basedOn w:val="Standard"/>
    <w:link w:val="KommentartextZchn"/>
    <w:uiPriority w:val="99"/>
    <w:semiHidden/>
    <w:unhideWhenUsed/>
    <w:rsid w:val="00737CB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37CB2"/>
    <w:rPr>
      <w:sz w:val="20"/>
      <w:szCs w:val="20"/>
      <w:lang w:val="it-IT"/>
    </w:rPr>
  </w:style>
  <w:style w:type="character" w:styleId="Kommentarzeichen">
    <w:name w:val="annotation reference"/>
    <w:basedOn w:val="Absatz-Standardschriftar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Absatz-Standardschriftart"/>
    <w:uiPriority w:val="99"/>
    <w:unhideWhenUsed/>
    <w:rsid w:val="00672429"/>
    <w:rPr>
      <w:color w:val="467886" w:themeColor="hyperlink"/>
      <w:u w:val="single"/>
    </w:rPr>
  </w:style>
  <w:style w:type="character" w:customStyle="1" w:styleId="UnresolvedMention1">
    <w:name w:val="Unresolved Mention1"/>
    <w:basedOn w:val="Absatz-Standardschriftart"/>
    <w:uiPriority w:val="99"/>
    <w:semiHidden/>
    <w:unhideWhenUsed/>
    <w:rsid w:val="00672429"/>
    <w:rPr>
      <w:color w:val="605E5C"/>
      <w:shd w:val="clear" w:color="auto" w:fill="E1DFDD"/>
    </w:rPr>
  </w:style>
  <w:style w:type="paragraph" w:styleId="Textkrper">
    <w:name w:val="Body Text"/>
    <w:basedOn w:val="Standard"/>
    <w:link w:val="TextkrperZchn"/>
    <w:uiPriority w:val="1"/>
    <w:qFormat/>
    <w:rsid w:val="0025102F"/>
    <w:pPr>
      <w:widowControl w:val="0"/>
      <w:autoSpaceDE w:val="0"/>
      <w:autoSpaceDN w:val="0"/>
      <w:spacing w:after="0" w:line="240" w:lineRule="auto"/>
    </w:pPr>
    <w:rPr>
      <w:rFonts w:ascii="Arial" w:eastAsia="Arial" w:hAnsi="Arial" w:cs="Arial"/>
      <w:kern w:val="0"/>
      <w:lang w:eastAsia="en-US"/>
      <w14:ligatures w14:val="none"/>
    </w:rPr>
  </w:style>
  <w:style w:type="character" w:customStyle="1" w:styleId="TextkrperZchn">
    <w:name w:val="Textkörper Zchn"/>
    <w:basedOn w:val="Absatz-Standardschriftart"/>
    <w:link w:val="Textkrper"/>
    <w:uiPriority w:val="1"/>
    <w:rsid w:val="0025102F"/>
    <w:rPr>
      <w:rFonts w:ascii="Arial" w:eastAsia="Arial" w:hAnsi="Arial" w:cs="Arial"/>
      <w:kern w:val="0"/>
      <w:lang w:val="it-IT" w:eastAsia="en-US"/>
      <w14:ligatures w14:val="none"/>
    </w:rPr>
  </w:style>
  <w:style w:type="paragraph" w:customStyle="1" w:styleId="Headline">
    <w:name w:val="Headline"/>
    <w:basedOn w:val="Standard"/>
    <w:qFormat/>
    <w:rsid w:val="008922D1"/>
    <w:pPr>
      <w:spacing w:after="0" w:line="240" w:lineRule="auto"/>
      <w:jc w:val="center"/>
    </w:pPr>
    <w:rPr>
      <w:rFonts w:ascii="Arial" w:eastAsiaTheme="minorHAnsi" w:hAnsi="Arial" w:cs="Arial"/>
      <w:b/>
      <w:kern w:val="0"/>
      <w:sz w:val="28"/>
      <w:szCs w:val="28"/>
      <w:lang w:eastAsia="en-US"/>
      <w14:ligatures w14:val="none"/>
    </w:rPr>
  </w:style>
  <w:style w:type="paragraph" w:customStyle="1" w:styleId="Subhead">
    <w:name w:val="Subhead"/>
    <w:basedOn w:val="Standard"/>
    <w:qFormat/>
    <w:rsid w:val="008922D1"/>
    <w:pPr>
      <w:spacing w:after="0"/>
      <w:jc w:val="center"/>
    </w:pPr>
    <w:rPr>
      <w:rFonts w:ascii="Arial" w:eastAsiaTheme="minorHAnsi" w:hAnsi="Arial" w:cs="Arial"/>
      <w:i/>
      <w:kern w:val="0"/>
      <w:lang w:eastAsia="en-US"/>
      <w14:ligatures w14:val="none"/>
    </w:rPr>
  </w:style>
  <w:style w:type="character" w:customStyle="1" w:styleId="normaltextrun1">
    <w:name w:val="normaltextrun1"/>
    <w:basedOn w:val="Absatz-Standardschriftart"/>
    <w:rsid w:val="00D129AD"/>
  </w:style>
  <w:style w:type="table" w:styleId="Tabellenraster">
    <w:name w:val="Table Grid"/>
    <w:basedOn w:val="NormaleTabelle"/>
    <w:uiPriority w:val="39"/>
    <w:rsid w:val="001E1709"/>
    <w:pPr>
      <w:spacing w:after="0" w:line="240" w:lineRule="auto"/>
    </w:pPr>
    <w:rPr>
      <w:rFonts w:eastAsiaTheme="minorHAns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bsatz-Standardschriftart"/>
    <w:uiPriority w:val="99"/>
    <w:semiHidden/>
    <w:unhideWhenUsed/>
    <w:rsid w:val="005064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153334">
      <w:bodyDiv w:val="1"/>
      <w:marLeft w:val="0"/>
      <w:marRight w:val="0"/>
      <w:marTop w:val="0"/>
      <w:marBottom w:val="0"/>
      <w:divBdr>
        <w:top w:val="none" w:sz="0" w:space="0" w:color="auto"/>
        <w:left w:val="none" w:sz="0" w:space="0" w:color="auto"/>
        <w:bottom w:val="none" w:sz="0" w:space="0" w:color="auto"/>
        <w:right w:val="none" w:sz="0" w:space="0" w:color="auto"/>
      </w:divBdr>
    </w:div>
    <w:div w:id="449125184">
      <w:bodyDiv w:val="1"/>
      <w:marLeft w:val="0"/>
      <w:marRight w:val="0"/>
      <w:marTop w:val="0"/>
      <w:marBottom w:val="0"/>
      <w:divBdr>
        <w:top w:val="none" w:sz="0" w:space="0" w:color="auto"/>
        <w:left w:val="none" w:sz="0" w:space="0" w:color="auto"/>
        <w:bottom w:val="none" w:sz="0" w:space="0" w:color="auto"/>
        <w:right w:val="none" w:sz="0" w:space="0" w:color="auto"/>
      </w:divBdr>
    </w:div>
    <w:div w:id="1127357666">
      <w:bodyDiv w:val="1"/>
      <w:marLeft w:val="0"/>
      <w:marRight w:val="0"/>
      <w:marTop w:val="0"/>
      <w:marBottom w:val="0"/>
      <w:divBdr>
        <w:top w:val="none" w:sz="0" w:space="0" w:color="auto"/>
        <w:left w:val="none" w:sz="0" w:space="0" w:color="auto"/>
        <w:bottom w:val="none" w:sz="0" w:space="0" w:color="auto"/>
        <w:right w:val="none" w:sz="0" w:space="0" w:color="auto"/>
      </w:divBdr>
    </w:div>
    <w:div w:id="1286814043">
      <w:bodyDiv w:val="1"/>
      <w:marLeft w:val="0"/>
      <w:marRight w:val="0"/>
      <w:marTop w:val="0"/>
      <w:marBottom w:val="0"/>
      <w:divBdr>
        <w:top w:val="none" w:sz="0" w:space="0" w:color="auto"/>
        <w:left w:val="none" w:sz="0" w:space="0" w:color="auto"/>
        <w:bottom w:val="none" w:sz="0" w:space="0" w:color="auto"/>
        <w:right w:val="none" w:sz="0" w:space="0" w:color="auto"/>
      </w:divBdr>
    </w:div>
    <w:div w:id="1769351664">
      <w:bodyDiv w:val="1"/>
      <w:marLeft w:val="0"/>
      <w:marRight w:val="0"/>
      <w:marTop w:val="0"/>
      <w:marBottom w:val="0"/>
      <w:divBdr>
        <w:top w:val="none" w:sz="0" w:space="0" w:color="auto"/>
        <w:left w:val="none" w:sz="0" w:space="0" w:color="auto"/>
        <w:bottom w:val="none" w:sz="0" w:space="0" w:color="auto"/>
        <w:right w:val="none" w:sz="0" w:space="0" w:color="auto"/>
      </w:divBdr>
    </w:div>
    <w:div w:id="1947038483">
      <w:bodyDiv w:val="1"/>
      <w:marLeft w:val="0"/>
      <w:marRight w:val="0"/>
      <w:marTop w:val="0"/>
      <w:marBottom w:val="0"/>
      <w:divBdr>
        <w:top w:val="none" w:sz="0" w:space="0" w:color="auto"/>
        <w:left w:val="none" w:sz="0" w:space="0" w:color="auto"/>
        <w:bottom w:val="none" w:sz="0" w:space="0" w:color="auto"/>
        <w:right w:val="none" w:sz="0" w:space="0" w:color="auto"/>
      </w:divBdr>
    </w:div>
    <w:div w:id="204197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575</Words>
  <Characters>3279</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User05</cp:lastModifiedBy>
  <cp:revision>17</cp:revision>
  <cp:lastPrinted>2026-01-08T06:46:00Z</cp:lastPrinted>
  <dcterms:created xsi:type="dcterms:W3CDTF">2025-12-23T06:39:00Z</dcterms:created>
  <dcterms:modified xsi:type="dcterms:W3CDTF">2026-01-12T10:21:00Z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